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9936" w14:textId="77777777" w:rsidR="00AF6EAF" w:rsidRDefault="0027592D">
      <w:pPr>
        <w:pStyle w:val="21bc9c4b-6a32-43e5-beaa-fd2d792c5735"/>
        <w:rPr>
          <w:lang w:bidi="ar"/>
        </w:rPr>
      </w:pPr>
      <w:r>
        <w:rPr>
          <w:rFonts w:hint="eastAsia"/>
          <w:lang w:bidi="ar"/>
        </w:rPr>
        <w:t>临床试验协议备忘录</w:t>
      </w:r>
      <w:r>
        <w:rPr>
          <w:rFonts w:hint="eastAsia"/>
          <w:lang w:bidi="ar"/>
        </w:rPr>
        <w:t>----</w:t>
      </w:r>
      <w:r>
        <w:rPr>
          <w:rFonts w:hint="eastAsia"/>
          <w:lang w:bidi="ar"/>
        </w:rPr>
        <w:t>202</w:t>
      </w:r>
      <w:r>
        <w:rPr>
          <w:rFonts w:hint="eastAsia"/>
          <w:lang w:bidi="ar"/>
        </w:rPr>
        <w:t>60203</w:t>
      </w:r>
      <w:r>
        <w:rPr>
          <w:rFonts w:hint="eastAsia"/>
          <w:lang w:bidi="ar"/>
        </w:rPr>
        <w:t>版本</w:t>
      </w:r>
    </w:p>
    <w:p w14:paraId="559B3934" w14:textId="77777777" w:rsidR="00AF6EAF" w:rsidRDefault="0027592D">
      <w:pPr>
        <w:pStyle w:val="acbfdd8b-e11b-4d36-88ff-6049b138f862"/>
        <w:rPr>
          <w:color w:val="FF0000"/>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 xml:space="preserve"> </w:t>
      </w:r>
      <w:r>
        <w:rPr>
          <w:rFonts w:ascii="Times New Roman" w:eastAsia="宋体" w:hAnsi="Times New Roman" w:cs="Times New Roman" w:hint="eastAsia"/>
          <w:color w:val="FF0000"/>
          <w:kern w:val="0"/>
          <w:sz w:val="24"/>
          <w:szCs w:val="24"/>
        </w:rPr>
        <w:t>较上一版本增加：第四点</w:t>
      </w:r>
      <w:r>
        <w:rPr>
          <w:rFonts w:ascii="Times New Roman" w:eastAsia="宋体" w:hAnsi="Times New Roman" w:cs="Times New Roman" w:hint="eastAsia"/>
          <w:color w:val="FF0000"/>
          <w:kern w:val="0"/>
          <w:sz w:val="24"/>
          <w:szCs w:val="24"/>
        </w:rPr>
        <w:t xml:space="preserve"> </w:t>
      </w:r>
      <w:r>
        <w:rPr>
          <w:rFonts w:ascii="Times New Roman" w:eastAsia="宋体" w:hAnsi="Times New Roman" w:cs="Times New Roman" w:hint="eastAsia"/>
          <w:color w:val="FF0000"/>
          <w:kern w:val="0"/>
          <w:sz w:val="24"/>
          <w:szCs w:val="24"/>
        </w:rPr>
        <w:t>伦理方面</w:t>
      </w:r>
      <w:r>
        <w:rPr>
          <w:rFonts w:ascii="Times New Roman" w:eastAsia="宋体" w:hAnsi="Times New Roman" w:cs="Times New Roman" w:hint="eastAsia"/>
          <w:color w:val="FF0000"/>
          <w:kern w:val="0"/>
          <w:sz w:val="24"/>
          <w:szCs w:val="24"/>
        </w:rPr>
        <w:t xml:space="preserve">  </w:t>
      </w:r>
      <w:r>
        <w:rPr>
          <w:rFonts w:ascii="Times New Roman" w:eastAsia="宋体" w:hAnsi="Times New Roman" w:cs="Times New Roman" w:hint="eastAsia"/>
          <w:color w:val="FF0000"/>
          <w:kern w:val="0"/>
          <w:sz w:val="24"/>
          <w:szCs w:val="24"/>
        </w:rPr>
        <w:t>第</w:t>
      </w:r>
      <w:r>
        <w:rPr>
          <w:rFonts w:ascii="Times New Roman" w:eastAsia="宋体" w:hAnsi="Times New Roman" w:cs="Times New Roman" w:hint="eastAsia"/>
          <w:color w:val="FF0000"/>
          <w:kern w:val="0"/>
          <w:sz w:val="24"/>
          <w:szCs w:val="24"/>
        </w:rPr>
        <w:t>1</w:t>
      </w:r>
      <w:r>
        <w:rPr>
          <w:rFonts w:ascii="Times New Roman" w:eastAsia="宋体" w:hAnsi="Times New Roman" w:cs="Times New Roman" w:hint="eastAsia"/>
          <w:color w:val="FF0000"/>
          <w:kern w:val="0"/>
          <w:sz w:val="24"/>
          <w:szCs w:val="24"/>
        </w:rPr>
        <w:t>条</w:t>
      </w:r>
      <w:r>
        <w:rPr>
          <w:rFonts w:ascii="Times New Roman" w:eastAsia="宋体" w:hAnsi="Times New Roman" w:cs="Times New Roman" w:hint="eastAsia"/>
          <w:color w:val="FF0000"/>
          <w:kern w:val="0"/>
          <w:sz w:val="24"/>
          <w:szCs w:val="24"/>
        </w:rPr>
        <w:t xml:space="preserve"> </w:t>
      </w:r>
      <w:r>
        <w:rPr>
          <w:rFonts w:ascii="Times New Roman" w:eastAsia="宋体" w:hAnsi="Times New Roman" w:cs="Times New Roman" w:hint="eastAsia"/>
          <w:color w:val="FF0000"/>
          <w:kern w:val="0"/>
          <w:sz w:val="24"/>
          <w:szCs w:val="24"/>
        </w:rPr>
        <w:t>）</w:t>
      </w:r>
    </w:p>
    <w:p w14:paraId="6A949DA4" w14:textId="77777777" w:rsidR="00AF6EAF" w:rsidRDefault="0027592D">
      <w:pPr>
        <w:pStyle w:val="21bc9c4b-6a32-43e5-beaa-fd2d792c5735"/>
      </w:pPr>
      <w:r>
        <w:rPr>
          <w:rFonts w:hint="eastAsia"/>
          <w:lang w:bidi="ar"/>
        </w:rPr>
        <w:t>一、临床试验的期限</w:t>
      </w:r>
    </w:p>
    <w:p w14:paraId="61CB175D" w14:textId="77777777" w:rsidR="00AF6EAF" w:rsidRDefault="0027592D">
      <w:pPr>
        <w:spacing w:line="360" w:lineRule="auto"/>
        <w:ind w:firstLineChars="225" w:firstLine="540"/>
        <w:rPr>
          <w:rFonts w:ascii="Times New Roman" w:eastAsia="宋体" w:hAnsi="Times New Roman" w:cs="Times New Roman"/>
          <w:sz w:val="24"/>
          <w:szCs w:val="24"/>
        </w:rPr>
      </w:pPr>
      <w:r>
        <w:rPr>
          <w:rFonts w:ascii="Times New Roman" w:eastAsia="宋体" w:hAnsi="Times New Roman" w:cs="Times New Roman" w:hint="eastAsia"/>
          <w:sz w:val="24"/>
          <w:szCs w:val="24"/>
          <w:lang w:bidi="ar"/>
        </w:rPr>
        <w:t>预计从【</w:t>
      </w:r>
      <w:r>
        <w:rPr>
          <w:rFonts w:ascii="Times New Roman" w:eastAsia="宋体" w:hAnsi="Times New Roman" w:cs="Times New Roman"/>
          <w:sz w:val="24"/>
          <w:szCs w:val="24"/>
          <w:lang w:bidi="ar"/>
        </w:rPr>
        <w:t>20</w:t>
      </w:r>
      <w:r>
        <w:rPr>
          <w:rFonts w:ascii="Times New Roman" w:eastAsia="宋体" w:hAnsi="Times New Roman" w:cs="Times New Roman" w:hint="eastAsia"/>
          <w:sz w:val="24"/>
          <w:szCs w:val="24"/>
          <w:lang w:bidi="ar"/>
        </w:rPr>
        <w:t xml:space="preserve">   </w:t>
      </w:r>
      <w:r>
        <w:rPr>
          <w:rFonts w:ascii="Times New Roman" w:eastAsia="宋体" w:hAnsi="Times New Roman" w:cs="Times New Roman" w:hint="eastAsia"/>
          <w:sz w:val="24"/>
          <w:szCs w:val="24"/>
          <w:lang w:bidi="ar"/>
        </w:rPr>
        <w:t>】年【</w:t>
      </w:r>
      <w:r>
        <w:rPr>
          <w:rFonts w:ascii="Times New Roman" w:eastAsia="宋体" w:hAnsi="Times New Roman" w:cs="Times New Roman" w:hint="eastAsia"/>
          <w:sz w:val="24"/>
          <w:szCs w:val="24"/>
          <w:lang w:bidi="ar"/>
        </w:rPr>
        <w:t xml:space="preserve">   </w:t>
      </w:r>
      <w:r>
        <w:rPr>
          <w:rFonts w:ascii="Times New Roman" w:eastAsia="宋体" w:hAnsi="Times New Roman" w:cs="Times New Roman" w:hint="eastAsia"/>
          <w:sz w:val="24"/>
          <w:szCs w:val="24"/>
          <w:lang w:bidi="ar"/>
        </w:rPr>
        <w:t>】月起至【</w:t>
      </w:r>
      <w:r>
        <w:rPr>
          <w:rFonts w:ascii="Times New Roman" w:eastAsia="宋体" w:hAnsi="Times New Roman" w:cs="Times New Roman"/>
          <w:sz w:val="24"/>
          <w:szCs w:val="24"/>
          <w:lang w:bidi="ar"/>
        </w:rPr>
        <w:t>2</w:t>
      </w:r>
      <w:r>
        <w:rPr>
          <w:rFonts w:ascii="Times New Roman" w:eastAsia="宋体" w:hAnsi="Times New Roman" w:cs="Times New Roman" w:hint="eastAsia"/>
          <w:sz w:val="24"/>
          <w:szCs w:val="24"/>
          <w:lang w:bidi="ar"/>
        </w:rPr>
        <w:t xml:space="preserve">0  </w:t>
      </w:r>
      <w:r>
        <w:rPr>
          <w:rFonts w:ascii="Times New Roman" w:eastAsia="宋体" w:hAnsi="Times New Roman" w:cs="Times New Roman" w:hint="eastAsia"/>
          <w:sz w:val="24"/>
          <w:szCs w:val="24"/>
          <w:lang w:bidi="ar"/>
        </w:rPr>
        <w:t>】年【</w:t>
      </w:r>
      <w:r>
        <w:rPr>
          <w:rFonts w:ascii="Times New Roman" w:eastAsia="宋体" w:hAnsi="Times New Roman" w:cs="Times New Roman" w:hint="eastAsia"/>
          <w:sz w:val="24"/>
          <w:szCs w:val="24"/>
          <w:lang w:bidi="ar"/>
        </w:rPr>
        <w:t xml:space="preserve">  </w:t>
      </w:r>
      <w:r>
        <w:rPr>
          <w:rFonts w:ascii="Times New Roman" w:eastAsia="宋体" w:hAnsi="Times New Roman" w:cs="Times New Roman" w:hint="eastAsia"/>
          <w:sz w:val="24"/>
          <w:szCs w:val="24"/>
          <w:lang w:bidi="ar"/>
        </w:rPr>
        <w:t>】月止，</w:t>
      </w:r>
      <w:bookmarkStart w:id="0" w:name="_Hlk196800723"/>
      <w:r>
        <w:rPr>
          <w:rFonts w:ascii="Times New Roman" w:eastAsia="宋体" w:hAnsi="Times New Roman" w:cs="Times New Roman" w:hint="eastAsia"/>
          <w:sz w:val="24"/>
          <w:szCs w:val="24"/>
          <w:lang w:bidi="ar"/>
        </w:rPr>
        <w:t>【试验期的具体时间以临床试验实际开展情况为准】。</w:t>
      </w:r>
      <w:bookmarkEnd w:id="0"/>
    </w:p>
    <w:p w14:paraId="04E3632B" w14:textId="77777777" w:rsidR="00AF6EAF" w:rsidRDefault="0027592D">
      <w:pPr>
        <w:spacing w:line="36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根据本中心的进度，可增加病例，超出本协议规定例</w:t>
      </w:r>
      <w:proofErr w:type="gramStart"/>
      <w:r>
        <w:rPr>
          <w:rFonts w:ascii="Times New Roman" w:eastAsia="宋体" w:hAnsi="Times New Roman" w:cs="Times New Roman" w:hint="eastAsia"/>
          <w:kern w:val="0"/>
          <w:sz w:val="24"/>
          <w:szCs w:val="24"/>
        </w:rPr>
        <w:t>数提供</w:t>
      </w:r>
      <w:proofErr w:type="gramEnd"/>
      <w:r>
        <w:rPr>
          <w:rFonts w:ascii="Times New Roman" w:eastAsia="宋体" w:hAnsi="Times New Roman" w:cs="Times New Roman" w:hint="eastAsia"/>
          <w:kern w:val="0"/>
          <w:sz w:val="24"/>
          <w:szCs w:val="24"/>
        </w:rPr>
        <w:t>增加病例数的说明，</w:t>
      </w:r>
      <w:proofErr w:type="gramStart"/>
      <w:r>
        <w:rPr>
          <w:rFonts w:ascii="Times New Roman" w:eastAsia="宋体" w:hAnsi="Times New Roman" w:cs="Times New Roman" w:hint="eastAsia"/>
          <w:kern w:val="0"/>
          <w:sz w:val="24"/>
          <w:szCs w:val="24"/>
        </w:rPr>
        <w:t>无需签署</w:t>
      </w:r>
      <w:proofErr w:type="gramEnd"/>
      <w:r>
        <w:rPr>
          <w:rFonts w:ascii="Times New Roman" w:eastAsia="宋体" w:hAnsi="Times New Roman" w:cs="Times New Roman" w:hint="eastAsia"/>
          <w:kern w:val="0"/>
          <w:sz w:val="24"/>
          <w:szCs w:val="24"/>
        </w:rPr>
        <w:t>补充协议，增加病例的试验费用及支付方式按照本协议规定进行结算。</w:t>
      </w:r>
    </w:p>
    <w:p w14:paraId="43EB6108" w14:textId="77777777" w:rsidR="00AF6EAF" w:rsidRDefault="00AF6EAF">
      <w:pPr>
        <w:pStyle w:val="21bc9c4b-6a32-43e5-beaa-fd2d792c5735"/>
      </w:pPr>
    </w:p>
    <w:p w14:paraId="03ACF7EE" w14:textId="77777777" w:rsidR="00AF6EAF" w:rsidRDefault="0027592D">
      <w:pPr>
        <w:pStyle w:val="21bc9c4b-6a32-43e5-beaa-fd2d792c5735"/>
      </w:pPr>
      <w:r>
        <w:rPr>
          <w:rFonts w:hint="eastAsia"/>
        </w:rPr>
        <w:t>二、监查、稽查相关</w:t>
      </w:r>
    </w:p>
    <w:p w14:paraId="3271A400" w14:textId="77777777" w:rsidR="00AF6EAF" w:rsidRDefault="0027592D">
      <w:pPr>
        <w:pStyle w:val="ad"/>
        <w:numPr>
          <w:ilvl w:val="0"/>
          <w:numId w:val="1"/>
        </w:numPr>
        <w:ind w:left="442" w:firstLineChars="0" w:hanging="442"/>
        <w:rPr>
          <w:rFonts w:ascii="宋体" w:eastAsia="宋体" w:hAnsi="宋体" w:cs="宋体"/>
          <w:color w:val="000000" w:themeColor="text1"/>
          <w:sz w:val="24"/>
          <w:szCs w:val="24"/>
        </w:rPr>
      </w:pPr>
      <w:r>
        <w:rPr>
          <w:rFonts w:ascii="宋体" w:hAnsi="宋体" w:cs="宋体" w:hint="eastAsia"/>
          <w:sz w:val="24"/>
          <w:szCs w:val="24"/>
        </w:rPr>
        <w:t>派遣合格</w:t>
      </w:r>
      <w:bookmarkStart w:id="1" w:name="_Hlk185870107"/>
      <w:r>
        <w:rPr>
          <w:rFonts w:ascii="宋体" w:hAnsi="宋体" w:cs="宋体" w:hint="eastAsia"/>
          <w:sz w:val="24"/>
          <w:szCs w:val="24"/>
        </w:rPr>
        <w:t>并为研究者所接受的监查员履行</w:t>
      </w:r>
      <w:r>
        <w:rPr>
          <w:rFonts w:ascii="宋体" w:hAnsi="宋体" w:cs="宋体" w:hint="eastAsia"/>
          <w:sz w:val="24"/>
          <w:szCs w:val="24"/>
        </w:rPr>
        <w:t>GCP</w:t>
      </w:r>
      <w:r>
        <w:rPr>
          <w:rFonts w:ascii="宋体" w:hAnsi="宋体" w:cs="宋体" w:hint="eastAsia"/>
          <w:sz w:val="24"/>
          <w:szCs w:val="24"/>
        </w:rPr>
        <w:t>职责，</w:t>
      </w:r>
      <w:r>
        <w:rPr>
          <w:rFonts w:ascii="宋体" w:eastAsia="宋体" w:hAnsi="宋体" w:cs="宋体" w:hint="eastAsia"/>
          <w:sz w:val="24"/>
          <w:szCs w:val="24"/>
        </w:rPr>
        <w:t>监查员有权核对与该项研究有关的所有受试者的原始资料，</w:t>
      </w:r>
      <w:bookmarkStart w:id="2" w:name="_Hlk186871486"/>
      <w:r>
        <w:rPr>
          <w:rFonts w:ascii="宋体" w:hAnsi="宋体" w:cs="宋体" w:hint="eastAsia"/>
          <w:sz w:val="24"/>
          <w:szCs w:val="24"/>
        </w:rPr>
        <w:t>监查频率应和入组进度相协调，</w:t>
      </w:r>
      <w:bookmarkStart w:id="3" w:name="_Hlk198190588"/>
      <w:r>
        <w:rPr>
          <w:rFonts w:ascii="宋体" w:hAnsi="宋体" w:cs="宋体" w:hint="eastAsia"/>
          <w:sz w:val="24"/>
          <w:szCs w:val="24"/>
        </w:rPr>
        <w:t>并向机构质控人员递交书面监查报告，</w:t>
      </w:r>
      <w:bookmarkStart w:id="4" w:name="_Hlk198190648"/>
      <w:bookmarkEnd w:id="3"/>
      <w:r>
        <w:rPr>
          <w:rFonts w:ascii="宋体" w:hAnsi="宋体" w:cs="宋体" w:hint="eastAsia"/>
          <w:sz w:val="24"/>
          <w:szCs w:val="24"/>
        </w:rPr>
        <w:t>监查员应保护受试者的隐私，</w:t>
      </w:r>
      <w:bookmarkStart w:id="5" w:name="_Hlk176688265"/>
      <w:r>
        <w:rPr>
          <w:rFonts w:ascii="宋体" w:hAnsi="宋体" w:cs="宋体" w:hint="eastAsia"/>
          <w:sz w:val="24"/>
          <w:szCs w:val="24"/>
        </w:rPr>
        <w:t>不得将受试者的病历资料</w:t>
      </w:r>
      <w:r>
        <w:rPr>
          <w:rFonts w:ascii="宋体" w:eastAsia="宋体" w:hAnsi="宋体" w:cs="宋体" w:hint="eastAsia"/>
          <w:sz w:val="24"/>
          <w:szCs w:val="24"/>
        </w:rPr>
        <w:t>、信息通过任何方式带出或传出研究机构</w:t>
      </w:r>
      <w:bookmarkEnd w:id="1"/>
      <w:r>
        <w:rPr>
          <w:rFonts w:ascii="宋体" w:eastAsia="宋体" w:hAnsi="宋体" w:cs="宋体" w:hint="eastAsia"/>
          <w:sz w:val="24"/>
          <w:szCs w:val="24"/>
        </w:rPr>
        <w:t>之外</w:t>
      </w:r>
      <w:bookmarkEnd w:id="4"/>
      <w:r>
        <w:rPr>
          <w:rFonts w:ascii="宋体" w:eastAsia="宋体" w:hAnsi="宋体" w:cs="宋体" w:hint="eastAsia"/>
          <w:sz w:val="24"/>
          <w:szCs w:val="24"/>
        </w:rPr>
        <w:t>。</w:t>
      </w:r>
      <w:bookmarkEnd w:id="2"/>
      <w:bookmarkEnd w:id="5"/>
    </w:p>
    <w:p w14:paraId="0039ECAF" w14:textId="77777777" w:rsidR="00AF6EAF" w:rsidRDefault="00AF6EAF">
      <w:pPr>
        <w:pStyle w:val="ad"/>
        <w:ind w:left="360" w:firstLineChars="0" w:firstLine="0"/>
        <w:rPr>
          <w:rFonts w:ascii="宋体" w:eastAsia="宋体" w:hAnsi="宋体" w:cs="宋体"/>
          <w:color w:val="000000" w:themeColor="text1"/>
          <w:sz w:val="24"/>
          <w:szCs w:val="24"/>
        </w:rPr>
      </w:pPr>
    </w:p>
    <w:p w14:paraId="03BB21A3" w14:textId="77777777" w:rsidR="00AF6EAF" w:rsidRDefault="0027592D">
      <w:pPr>
        <w:pStyle w:val="a5"/>
        <w:numPr>
          <w:ilvl w:val="0"/>
          <w:numId w:val="1"/>
        </w:numPr>
        <w:spacing w:before="155" w:line="241" w:lineRule="auto"/>
        <w:ind w:right="183"/>
        <w:rPr>
          <w:rFonts w:ascii="宋体" w:eastAsiaTheme="minorEastAsia" w:hAnsi="宋体" w:cs="宋体"/>
          <w:snapToGrid/>
          <w:color w:val="auto"/>
          <w:kern w:val="2"/>
          <w:lang w:eastAsia="zh-CN"/>
        </w:rPr>
      </w:pPr>
      <w:r>
        <w:rPr>
          <w:rFonts w:ascii="宋体" w:eastAsiaTheme="minorEastAsia" w:hAnsi="宋体" w:cs="宋体"/>
          <w:snapToGrid/>
          <w:color w:val="auto"/>
          <w:kern w:val="2"/>
          <w:lang w:eastAsia="zh-CN"/>
        </w:rPr>
        <w:t>丙方</w:t>
      </w:r>
      <w:bookmarkStart w:id="6" w:name="_Hlk198097238"/>
      <w:bookmarkStart w:id="7" w:name="_Hlk185870155"/>
      <w:r>
        <w:rPr>
          <w:rFonts w:ascii="宋体" w:eastAsiaTheme="minorEastAsia" w:hAnsi="宋体" w:cs="宋体"/>
          <w:snapToGrid/>
          <w:color w:val="auto"/>
          <w:kern w:val="2"/>
          <w:lang w:eastAsia="zh-CN"/>
        </w:rPr>
        <w:t>派出的监查员以及其他任何人员，</w:t>
      </w:r>
      <w:bookmarkStart w:id="8" w:name="_Hlk198195051"/>
      <w:r>
        <w:rPr>
          <w:rFonts w:ascii="宋体" w:eastAsiaTheme="minorEastAsia" w:hAnsi="宋体" w:cs="宋体"/>
          <w:snapToGrid/>
          <w:color w:val="auto"/>
          <w:kern w:val="2"/>
          <w:lang w:eastAsia="zh-CN"/>
        </w:rPr>
        <w:t>在监查、数据审核等一切活动中不得参与原始数据的篡改</w:t>
      </w:r>
      <w:r>
        <w:rPr>
          <w:rFonts w:ascii="宋体" w:eastAsiaTheme="minorEastAsia" w:hAnsi="宋体" w:cs="宋体"/>
          <w:snapToGrid/>
          <w:color w:val="auto"/>
          <w:kern w:val="2"/>
          <w:lang w:eastAsia="zh-CN"/>
        </w:rPr>
        <w:t xml:space="preserve"> </w:t>
      </w:r>
      <w:r>
        <w:rPr>
          <w:rFonts w:ascii="宋体" w:eastAsiaTheme="minorEastAsia" w:hAnsi="宋体" w:cs="宋体"/>
          <w:snapToGrid/>
          <w:color w:val="auto"/>
          <w:kern w:val="2"/>
          <w:lang w:eastAsia="zh-CN"/>
        </w:rPr>
        <w:t>、修改等，</w:t>
      </w:r>
      <w:r>
        <w:rPr>
          <w:rFonts w:ascii="宋体" w:eastAsiaTheme="minorEastAsia" w:hAnsi="宋体" w:cs="宋体"/>
          <w:snapToGrid/>
          <w:color w:val="auto"/>
          <w:kern w:val="2"/>
          <w:lang w:eastAsia="zh-CN"/>
        </w:rPr>
        <w:t xml:space="preserve"> </w:t>
      </w:r>
      <w:bookmarkStart w:id="9" w:name="_Hlk186871529"/>
      <w:r>
        <w:rPr>
          <w:rFonts w:ascii="宋体" w:eastAsiaTheme="minorEastAsia" w:hAnsi="宋体" w:cs="宋体"/>
          <w:snapToGrid/>
          <w:color w:val="auto"/>
          <w:kern w:val="2"/>
          <w:lang w:eastAsia="zh-CN"/>
        </w:rPr>
        <w:t>如有违反，</w:t>
      </w:r>
      <w:r>
        <w:rPr>
          <w:rFonts w:ascii="宋体" w:eastAsiaTheme="minorEastAsia" w:hAnsi="宋体" w:cs="宋体"/>
          <w:snapToGrid/>
          <w:color w:val="auto"/>
          <w:kern w:val="2"/>
          <w:lang w:eastAsia="zh-CN"/>
        </w:rPr>
        <w:t xml:space="preserve"> </w:t>
      </w:r>
      <w:r>
        <w:rPr>
          <w:rFonts w:ascii="宋体" w:eastAsiaTheme="minorEastAsia" w:hAnsi="宋体" w:cs="宋体"/>
          <w:snapToGrid/>
          <w:color w:val="auto"/>
          <w:kern w:val="2"/>
          <w:lang w:eastAsia="zh-CN"/>
        </w:rPr>
        <w:t>丙方将承担相关的法律责任</w:t>
      </w:r>
      <w:bookmarkEnd w:id="6"/>
      <w:bookmarkEnd w:id="8"/>
      <w:bookmarkEnd w:id="9"/>
      <w:r>
        <w:rPr>
          <w:rFonts w:ascii="宋体" w:eastAsiaTheme="minorEastAsia" w:hAnsi="宋体" w:cs="宋体"/>
          <w:snapToGrid/>
          <w:color w:val="auto"/>
          <w:kern w:val="2"/>
          <w:lang w:eastAsia="zh-CN"/>
        </w:rPr>
        <w:t>。</w:t>
      </w:r>
      <w:bookmarkEnd w:id="7"/>
    </w:p>
    <w:p w14:paraId="6896FE9C" w14:textId="77777777" w:rsidR="00AF6EAF" w:rsidRDefault="00AF6EAF">
      <w:pPr>
        <w:rPr>
          <w:rFonts w:ascii="宋体" w:eastAsia="宋体" w:hAnsi="宋体" w:cs="宋体"/>
          <w:color w:val="000000" w:themeColor="text1"/>
          <w:spacing w:val="2"/>
        </w:rPr>
      </w:pPr>
    </w:p>
    <w:p w14:paraId="47B1085A" w14:textId="77777777" w:rsidR="00AF6EAF" w:rsidRDefault="0027592D">
      <w:pPr>
        <w:pStyle w:val="21bc9c4b-6a32-43e5-beaa-fd2d792c5735"/>
      </w:pPr>
      <w:r>
        <w:rPr>
          <w:rFonts w:hint="eastAsia"/>
        </w:rPr>
        <w:t>三、保险或补偿。</w:t>
      </w:r>
    </w:p>
    <w:p w14:paraId="0F96B4B0" w14:textId="77777777" w:rsidR="00AF6EAF" w:rsidRDefault="0027592D">
      <w:pPr>
        <w:rPr>
          <w:rFonts w:ascii="宋体" w:eastAsia="宋体" w:hAnsi="宋体" w:cs="宋体"/>
          <w:color w:val="FF0000"/>
          <w:sz w:val="24"/>
          <w:szCs w:val="24"/>
        </w:rPr>
      </w:pPr>
      <w:r>
        <w:rPr>
          <w:rFonts w:ascii="宋体" w:eastAsia="宋体" w:hAnsi="宋体" w:cs="宋体" w:hint="eastAsia"/>
          <w:sz w:val="24"/>
          <w:szCs w:val="24"/>
        </w:rPr>
        <w:t>1</w:t>
      </w:r>
      <w:r>
        <w:rPr>
          <w:rFonts w:ascii="宋体" w:eastAsia="宋体" w:hAnsi="宋体" w:cs="宋体" w:hint="eastAsia"/>
          <w:sz w:val="24"/>
          <w:szCs w:val="24"/>
        </w:rPr>
        <w:t>、承诺在研究开始时为本研究购买了保险。若受试者出险，申办者负责联系保险方，处理赔付事宜。对于超出相关保险规定的合理费用，由申办者负责。</w:t>
      </w:r>
    </w:p>
    <w:p w14:paraId="1409D025" w14:textId="77777777" w:rsidR="00AF6EAF" w:rsidRDefault="00AF6EAF">
      <w:pPr>
        <w:rPr>
          <w:rFonts w:ascii="宋体" w:eastAsia="宋体" w:hAnsi="宋体" w:cs="宋体"/>
          <w:color w:val="FF0000"/>
          <w:sz w:val="24"/>
          <w:szCs w:val="24"/>
        </w:rPr>
      </w:pPr>
    </w:p>
    <w:p w14:paraId="151731FC" w14:textId="77777777" w:rsidR="00AF6EAF" w:rsidRDefault="0027592D">
      <w:pPr>
        <w:rPr>
          <w:rFonts w:ascii="宋体" w:eastAsia="宋体" w:hAnsi="宋体" w:cs="宋体"/>
          <w:color w:val="FF0000"/>
          <w:sz w:val="24"/>
          <w:szCs w:val="24"/>
        </w:rPr>
      </w:pPr>
      <w:r>
        <w:rPr>
          <w:rFonts w:ascii="宋体" w:eastAsia="宋体" w:hAnsi="宋体" w:cs="宋体" w:hint="eastAsia"/>
          <w:color w:val="FF0000"/>
          <w:sz w:val="24"/>
          <w:szCs w:val="24"/>
        </w:rPr>
        <w:t>2</w:t>
      </w:r>
      <w:r>
        <w:rPr>
          <w:rFonts w:ascii="宋体" w:eastAsia="宋体" w:hAnsi="宋体" w:cs="宋体" w:hint="eastAsia"/>
          <w:color w:val="FF0000"/>
          <w:sz w:val="24"/>
          <w:szCs w:val="24"/>
        </w:rPr>
        <w:t>、</w:t>
      </w:r>
      <w:r>
        <w:rPr>
          <w:rFonts w:ascii="宋体" w:eastAsia="宋体" w:hAnsi="宋体" w:cs="宋体" w:hint="eastAsia"/>
          <w:color w:val="000000" w:themeColor="text1"/>
          <w:spacing w:val="2"/>
          <w:sz w:val="24"/>
          <w:szCs w:val="24"/>
        </w:rPr>
        <w:t>对发生与试验相关的损害（包括受试者损害、乙方研究机构和研究者的损害）时，甲方负责承担相应责任，</w:t>
      </w:r>
      <w:r>
        <w:rPr>
          <w:rFonts w:ascii="Times New Roman" w:eastAsia="宋体" w:hAnsi="Times New Roman" w:cs="Times New Roman" w:hint="eastAsia"/>
          <w:color w:val="FF0000"/>
          <w:spacing w:val="2"/>
          <w:sz w:val="24"/>
        </w:rPr>
        <w:t>包括但不限于医疗费用、经济补偿或者赔偿及处理费用等。</w:t>
      </w:r>
      <w:bookmarkStart w:id="10" w:name="_Hlk181283373"/>
      <w:bookmarkStart w:id="11" w:name="_Hlk174541015"/>
      <w:r>
        <w:rPr>
          <w:rFonts w:ascii="宋体" w:eastAsia="宋体" w:hAnsi="宋体" w:cs="宋体" w:hint="eastAsia"/>
          <w:sz w:val="24"/>
          <w:szCs w:val="24"/>
        </w:rPr>
        <w:t>如受试者</w:t>
      </w:r>
      <w:proofErr w:type="gramStart"/>
      <w:r>
        <w:rPr>
          <w:rFonts w:ascii="宋体" w:eastAsia="宋体" w:hAnsi="宋体" w:cs="宋体" w:hint="eastAsia"/>
          <w:sz w:val="24"/>
          <w:szCs w:val="24"/>
        </w:rPr>
        <w:t>因试验</w:t>
      </w:r>
      <w:proofErr w:type="gramEnd"/>
      <w:r>
        <w:rPr>
          <w:rFonts w:ascii="宋体" w:eastAsia="宋体" w:hAnsi="宋体" w:cs="宋体" w:hint="eastAsia"/>
          <w:sz w:val="24"/>
          <w:szCs w:val="24"/>
        </w:rPr>
        <w:t>引起的伤害，甲方出于人道主义原则，应先行垫付相关补偿费用，并负责联系保险方，处理后续赔付事宜。</w:t>
      </w:r>
      <w:bookmarkStart w:id="12" w:name="_Hlk181283250"/>
      <w:bookmarkEnd w:id="10"/>
      <w:r>
        <w:rPr>
          <w:rFonts w:ascii="宋体" w:eastAsia="宋体" w:hAnsi="宋体" w:cs="宋体" w:hint="eastAsia"/>
          <w:sz w:val="24"/>
          <w:szCs w:val="24"/>
        </w:rPr>
        <w:t>如保险范围之外的受试者经济补偿，应由甲方全部承担。</w:t>
      </w:r>
      <w:bookmarkEnd w:id="11"/>
      <w:bookmarkEnd w:id="12"/>
    </w:p>
    <w:p w14:paraId="188448D6" w14:textId="77777777" w:rsidR="00AF6EAF" w:rsidRDefault="00AF6EAF">
      <w:pPr>
        <w:spacing w:beforeLines="50" w:before="156" w:line="360" w:lineRule="auto"/>
        <w:rPr>
          <w:rFonts w:ascii="宋体" w:eastAsia="宋体" w:hAnsi="宋体" w:cs="宋体"/>
          <w:sz w:val="24"/>
          <w:szCs w:val="24"/>
        </w:rPr>
      </w:pPr>
    </w:p>
    <w:p w14:paraId="2FD730A3" w14:textId="77777777" w:rsidR="00AF6EAF" w:rsidRDefault="0027592D">
      <w:pPr>
        <w:tabs>
          <w:tab w:val="left" w:pos="426"/>
        </w:tabs>
        <w:spacing w:line="360" w:lineRule="auto"/>
        <w:rPr>
          <w:szCs w:val="21"/>
        </w:rPr>
      </w:pPr>
      <w:bookmarkStart w:id="13" w:name="_Hlk180504158"/>
      <w:r>
        <w:rPr>
          <w:rFonts w:hint="eastAsia"/>
          <w:spacing w:val="-5"/>
        </w:rPr>
        <w:t>3</w:t>
      </w:r>
      <w:r>
        <w:rPr>
          <w:rFonts w:hint="eastAsia"/>
          <w:spacing w:val="-5"/>
        </w:rPr>
        <w:t>、</w:t>
      </w:r>
      <w:r>
        <w:rPr>
          <w:rFonts w:ascii="Times New Roman" w:eastAsia="宋体" w:hAnsi="Times New Roman" w:cs="Times New Roman"/>
          <w:sz w:val="24"/>
          <w14:ligatures w14:val="none"/>
        </w:rPr>
        <w:t>在试验进行期间，</w:t>
      </w:r>
      <w:r>
        <w:rPr>
          <w:rFonts w:ascii="Times New Roman" w:eastAsia="宋体" w:hAnsi="Times New Roman" w:cs="Times New Roman"/>
          <w:sz w:val="24"/>
          <w14:ligatures w14:val="none"/>
        </w:rPr>
        <w:t xml:space="preserve"> </w:t>
      </w:r>
      <w:r>
        <w:rPr>
          <w:rFonts w:ascii="Times New Roman" w:eastAsia="宋体" w:hAnsi="Times New Roman" w:cs="Times New Roman" w:hint="eastAsia"/>
          <w:sz w:val="24"/>
          <w14:ligatures w14:val="none"/>
        </w:rPr>
        <w:t>申办者</w:t>
      </w:r>
      <w:r>
        <w:rPr>
          <w:rFonts w:ascii="Times New Roman" w:eastAsia="宋体" w:hAnsi="Times New Roman" w:cs="Times New Roman"/>
          <w:sz w:val="24"/>
          <w14:ligatures w14:val="none"/>
        </w:rPr>
        <w:t>暂停或</w:t>
      </w:r>
      <w:r>
        <w:rPr>
          <w:rFonts w:ascii="Times New Roman" w:eastAsia="宋体" w:hAnsi="Times New Roman" w:cs="Times New Roman" w:hint="eastAsia"/>
          <w:sz w:val="24"/>
          <w14:ligatures w14:val="none"/>
        </w:rPr>
        <w:t>提前中</w:t>
      </w:r>
      <w:r>
        <w:rPr>
          <w:rFonts w:ascii="Times New Roman" w:eastAsia="宋体" w:hAnsi="Times New Roman" w:cs="Times New Roman"/>
          <w:sz w:val="24"/>
          <w14:ligatures w14:val="none"/>
        </w:rPr>
        <w:t>止临床试验时，</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应</w:t>
      </w:r>
      <w:r>
        <w:rPr>
          <w:rFonts w:ascii="Times New Roman" w:eastAsia="宋体" w:hAnsi="Times New Roman" w:cs="Times New Roman" w:hint="eastAsia"/>
          <w:sz w:val="24"/>
          <w14:ligatures w14:val="none"/>
        </w:rPr>
        <w:t>提前</w:t>
      </w:r>
      <w:r>
        <w:rPr>
          <w:rFonts w:ascii="Times New Roman" w:eastAsia="宋体" w:hAnsi="Times New Roman" w:cs="Times New Roman" w:hint="eastAsia"/>
          <w:sz w:val="24"/>
          <w14:ligatures w14:val="none"/>
        </w:rPr>
        <w:t>10</w:t>
      </w:r>
      <w:r>
        <w:rPr>
          <w:rFonts w:ascii="Times New Roman" w:eastAsia="宋体" w:hAnsi="Times New Roman" w:cs="Times New Roman" w:hint="eastAsia"/>
          <w:sz w:val="24"/>
          <w14:ligatures w14:val="none"/>
        </w:rPr>
        <w:t>个工作日</w:t>
      </w:r>
      <w:r>
        <w:rPr>
          <w:rFonts w:ascii="Times New Roman" w:eastAsia="宋体" w:hAnsi="Times New Roman" w:cs="Times New Roman"/>
          <w:sz w:val="24"/>
          <w14:ligatures w14:val="none"/>
        </w:rPr>
        <w:t>书面通知</w:t>
      </w:r>
      <w:bookmarkStart w:id="14" w:name="_Hlk185869468"/>
      <w:r>
        <w:rPr>
          <w:rFonts w:ascii="Times New Roman" w:eastAsia="宋体" w:hAnsi="Times New Roman" w:cs="Times New Roman" w:hint="eastAsia"/>
          <w:sz w:val="24"/>
          <w14:ligatures w14:val="none"/>
        </w:rPr>
        <w:t>研究机构</w:t>
      </w:r>
      <w:bookmarkStart w:id="15" w:name="_Hlk196799220"/>
      <w:r>
        <w:rPr>
          <w:rFonts w:ascii="Times New Roman" w:eastAsia="宋体" w:hAnsi="Times New Roman" w:cs="Times New Roman" w:hint="eastAsia"/>
          <w:sz w:val="24"/>
          <w14:ligatures w14:val="none"/>
        </w:rPr>
        <w:t>并书面说明理由</w:t>
      </w:r>
      <w:bookmarkEnd w:id="15"/>
      <w:r>
        <w:rPr>
          <w:rFonts w:ascii="Times New Roman" w:eastAsia="宋体" w:hAnsi="Times New Roman" w:cs="Times New Roman" w:hint="eastAsia"/>
          <w:sz w:val="24"/>
          <w14:ligatures w14:val="none"/>
        </w:rPr>
        <w:t>。</w:t>
      </w:r>
      <w:bookmarkStart w:id="16" w:name="_Hlk176688393"/>
      <w:bookmarkStart w:id="17" w:name="_Hlk174898135"/>
      <w:bookmarkStart w:id="18" w:name="_Hlk196799936"/>
      <w:bookmarkStart w:id="19" w:name="_Hlk198190468"/>
      <w:bookmarkStart w:id="20" w:name="_Hlk186872299"/>
      <w:bookmarkEnd w:id="14"/>
      <w:r>
        <w:rPr>
          <w:rFonts w:ascii="Times New Roman" w:eastAsia="宋体" w:hAnsi="Times New Roman" w:cs="Times New Roman"/>
          <w:sz w:val="24"/>
          <w14:ligatures w14:val="none"/>
        </w:rPr>
        <w:t>保证</w:t>
      </w:r>
      <w:bookmarkStart w:id="21" w:name="_Hlk181286434"/>
      <w:r>
        <w:rPr>
          <w:rFonts w:ascii="Times New Roman" w:eastAsia="宋体" w:hAnsi="Times New Roman" w:cs="Times New Roman" w:hint="eastAsia"/>
          <w:sz w:val="24"/>
          <w14:ligatures w14:val="none"/>
        </w:rPr>
        <w:t>已入组</w:t>
      </w:r>
      <w:r>
        <w:rPr>
          <w:rFonts w:ascii="Times New Roman" w:eastAsia="宋体" w:hAnsi="Times New Roman" w:cs="Times New Roman"/>
          <w:sz w:val="24"/>
          <w14:ligatures w14:val="none"/>
        </w:rPr>
        <w:t>受试者得到适当的治疗和随访</w:t>
      </w: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lastRenderedPageBreak/>
        <w:t>产生的费用（包括但不限于交通费、治疗费、检查费）由申办者全权负责</w:t>
      </w:r>
      <w:bookmarkEnd w:id="16"/>
      <w:r>
        <w:rPr>
          <w:rFonts w:ascii="Times New Roman" w:eastAsia="宋体" w:hAnsi="Times New Roman" w:cs="Times New Roman" w:hint="eastAsia"/>
          <w:sz w:val="24"/>
          <w14:ligatures w14:val="none"/>
        </w:rPr>
        <w:t>。</w:t>
      </w:r>
      <w:bookmarkStart w:id="22" w:name="_Hlk176688478"/>
      <w:bookmarkStart w:id="23" w:name="_Hlk196775367"/>
      <w:bookmarkEnd w:id="17"/>
      <w:bookmarkEnd w:id="18"/>
      <w:r>
        <w:rPr>
          <w:rFonts w:ascii="Times New Roman" w:eastAsia="宋体" w:hAnsi="Times New Roman" w:cs="Times New Roman" w:hint="eastAsia"/>
          <w:sz w:val="24"/>
          <w14:ligatures w14:val="none"/>
        </w:rPr>
        <w:t>对暂停的临床试验，未经伦理委员会同意，不得恢复。</w:t>
      </w:r>
      <w:bookmarkEnd w:id="22"/>
      <w:r>
        <w:rPr>
          <w:rFonts w:ascii="Times New Roman" w:eastAsia="宋体" w:hAnsi="Times New Roman" w:cs="Times New Roman" w:hint="eastAsia"/>
          <w:sz w:val="24"/>
          <w14:ligatures w14:val="none"/>
        </w:rPr>
        <w:t>临床试验结束后</w:t>
      </w:r>
      <w:bookmarkEnd w:id="21"/>
      <w:r>
        <w:rPr>
          <w:rFonts w:ascii="Times New Roman" w:eastAsia="宋体" w:hAnsi="Times New Roman" w:cs="Times New Roman" w:hint="eastAsia"/>
          <w:sz w:val="24"/>
          <w14:ligatures w14:val="none"/>
        </w:rPr>
        <w:t>，申办者应当书面告知其所在地省、自治区、直辖市药品监督管理部门</w:t>
      </w:r>
      <w:bookmarkEnd w:id="23"/>
      <w:r>
        <w:rPr>
          <w:rFonts w:ascii="Times New Roman" w:eastAsia="宋体" w:hAnsi="Times New Roman" w:cs="Times New Roman" w:hint="eastAsia"/>
          <w:sz w:val="24"/>
          <w14:ligatures w14:val="none"/>
        </w:rPr>
        <w:t>。</w:t>
      </w:r>
      <w:bookmarkEnd w:id="13"/>
      <w:bookmarkEnd w:id="19"/>
    </w:p>
    <w:bookmarkEnd w:id="20"/>
    <w:p w14:paraId="4F9D65B2" w14:textId="77777777" w:rsidR="00AF6EAF" w:rsidRDefault="00AF6EAF">
      <w:pPr>
        <w:ind w:leftChars="100" w:left="210"/>
        <w:rPr>
          <w:spacing w:val="-1"/>
        </w:rPr>
      </w:pPr>
    </w:p>
    <w:p w14:paraId="778C7609" w14:textId="77777777" w:rsidR="00AF6EAF" w:rsidRDefault="0027592D">
      <w:pPr>
        <w:pStyle w:val="21bc9c4b-6a32-43e5-beaa-fd2d792c5735"/>
      </w:pPr>
      <w:r>
        <w:rPr>
          <w:rFonts w:hint="eastAsia"/>
        </w:rPr>
        <w:t>四、伦理方面</w:t>
      </w:r>
    </w:p>
    <w:p w14:paraId="370F0B58" w14:textId="77777777" w:rsidR="00AF6EAF" w:rsidRDefault="0027592D">
      <w:pPr>
        <w:pStyle w:val="ad"/>
        <w:numPr>
          <w:ilvl w:val="0"/>
          <w:numId w:val="2"/>
        </w:numPr>
        <w:spacing w:line="360" w:lineRule="auto"/>
        <w:ind w:firstLineChars="0"/>
        <w:jc w:val="left"/>
        <w:rPr>
          <w:color w:val="000000"/>
        </w:rPr>
      </w:pPr>
      <w:r>
        <w:rPr>
          <w:rFonts w:ascii="宋体" w:eastAsia="宋体" w:hAnsi="宋体" w:cs="宋体" w:hint="eastAsia"/>
          <w:sz w:val="24"/>
          <w:szCs w:val="24"/>
        </w:rPr>
        <w:t>在获得</w:t>
      </w:r>
      <w:r>
        <w:rPr>
          <w:rFonts w:ascii="宋体" w:eastAsia="宋体" w:hAnsi="宋体" w:cs="宋体" w:hint="eastAsia"/>
          <w:sz w:val="24"/>
          <w:szCs w:val="24"/>
        </w:rPr>
        <w:t>NMPA</w:t>
      </w:r>
      <w:r>
        <w:rPr>
          <w:rFonts w:ascii="宋体" w:eastAsia="宋体" w:hAnsi="宋体" w:cs="宋体" w:hint="eastAsia"/>
          <w:sz w:val="24"/>
          <w:szCs w:val="24"/>
        </w:rPr>
        <w:t>批件</w:t>
      </w:r>
      <w:r>
        <w:rPr>
          <w:rFonts w:ascii="宋体" w:eastAsia="宋体" w:hAnsi="宋体" w:cs="宋体" w:hint="eastAsia"/>
          <w:sz w:val="24"/>
          <w:szCs w:val="24"/>
        </w:rPr>
        <w:t>/</w:t>
      </w:r>
      <w:r>
        <w:rPr>
          <w:rFonts w:ascii="宋体" w:eastAsia="宋体" w:hAnsi="宋体" w:cs="宋体" w:hint="eastAsia"/>
          <w:sz w:val="24"/>
          <w:szCs w:val="24"/>
        </w:rPr>
        <w:t>许可并取得组长单位</w:t>
      </w:r>
      <w:r>
        <w:rPr>
          <w:rFonts w:ascii="宋体" w:eastAsia="宋体" w:hAnsi="宋体" w:cs="宋体" w:hint="eastAsia"/>
          <w:sz w:val="24"/>
          <w:szCs w:val="24"/>
        </w:rPr>
        <w:t>*******</w:t>
      </w:r>
      <w:r>
        <w:rPr>
          <w:rFonts w:ascii="宋体" w:eastAsia="宋体" w:hAnsi="宋体" w:cs="宋体" w:hint="eastAsia"/>
          <w:sz w:val="24"/>
          <w:szCs w:val="24"/>
        </w:rPr>
        <w:t>伦理委员会批准，并在获得本研究中心伦理委员会许可后方可</w:t>
      </w:r>
      <w:proofErr w:type="gramStart"/>
      <w:r>
        <w:rPr>
          <w:rFonts w:ascii="宋体" w:eastAsia="宋体" w:hAnsi="宋体" w:cs="宋体" w:hint="eastAsia"/>
          <w:sz w:val="24"/>
          <w:szCs w:val="24"/>
        </w:rPr>
        <w:t>按试验</w:t>
      </w:r>
      <w:proofErr w:type="gramEnd"/>
      <w:r>
        <w:rPr>
          <w:rFonts w:ascii="宋体" w:eastAsia="宋体" w:hAnsi="宋体" w:cs="宋体" w:hint="eastAsia"/>
          <w:sz w:val="24"/>
          <w:szCs w:val="24"/>
        </w:rPr>
        <w:t>方案组织开展本试验，本研究中心伦理委员会批件日期为</w:t>
      </w:r>
      <w:r>
        <w:rPr>
          <w:rFonts w:ascii="宋体" w:eastAsia="宋体" w:hAnsi="宋体" w:cs="宋体" w:hint="eastAsia"/>
          <w:sz w:val="24"/>
          <w:szCs w:val="24"/>
        </w:rPr>
        <w:t xml:space="preserve"> </w:t>
      </w:r>
      <w:r>
        <w:rPr>
          <w:rFonts w:ascii="宋体" w:eastAsia="宋体" w:hAnsi="宋体" w:cs="宋体" w:hint="eastAsia"/>
          <w:color w:val="FF0000"/>
          <w:sz w:val="24"/>
          <w:szCs w:val="24"/>
        </w:rPr>
        <w:t>****</w:t>
      </w:r>
      <w:r>
        <w:rPr>
          <w:rFonts w:ascii="宋体" w:eastAsia="宋体" w:hAnsi="宋体" w:cs="宋体" w:hint="eastAsia"/>
          <w:color w:val="FF0000"/>
          <w:sz w:val="24"/>
          <w:szCs w:val="24"/>
        </w:rPr>
        <w:t>年</w:t>
      </w:r>
      <w:r>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月</w:t>
      </w:r>
      <w:r>
        <w:rPr>
          <w:rFonts w:ascii="宋体" w:eastAsia="宋体" w:hAnsi="宋体" w:cs="宋体" w:hint="eastAsia"/>
          <w:color w:val="FF0000"/>
          <w:sz w:val="24"/>
          <w:szCs w:val="24"/>
        </w:rPr>
        <w:t>**</w:t>
      </w:r>
      <w:r>
        <w:rPr>
          <w:rFonts w:ascii="宋体" w:eastAsia="宋体" w:hAnsi="宋体" w:cs="宋体" w:hint="eastAsia"/>
          <w:color w:val="FF0000"/>
          <w:sz w:val="24"/>
          <w:szCs w:val="24"/>
        </w:rPr>
        <w:t>日</w:t>
      </w:r>
      <w:r>
        <w:rPr>
          <w:rFonts w:eastAsia="宋体" w:hint="eastAsia"/>
          <w:color w:val="FF0000"/>
        </w:rPr>
        <w:t>。</w:t>
      </w:r>
      <w:r>
        <w:rPr>
          <w:rFonts w:hint="eastAsia"/>
          <w:color w:val="FF0000"/>
        </w:rPr>
        <w:t>（</w:t>
      </w:r>
      <w:r>
        <w:rPr>
          <w:rFonts w:hint="eastAsia"/>
          <w:color w:val="FF0000"/>
        </w:rPr>
        <w:t>如未获本研究中心伦理批件，可</w:t>
      </w:r>
      <w:proofErr w:type="gramStart"/>
      <w:r>
        <w:rPr>
          <w:rFonts w:hint="eastAsia"/>
          <w:color w:val="FF0000"/>
        </w:rPr>
        <w:t>先空项按</w:t>
      </w:r>
      <w:proofErr w:type="gramEnd"/>
      <w:r>
        <w:rPr>
          <w:rFonts w:hint="eastAsia"/>
          <w:color w:val="FF0000"/>
        </w:rPr>
        <w:t>协议流程审批，</w:t>
      </w:r>
      <w:proofErr w:type="gramStart"/>
      <w:r>
        <w:rPr>
          <w:rFonts w:hint="eastAsia"/>
          <w:color w:val="FF0000"/>
        </w:rPr>
        <w:t>待获批件</w:t>
      </w:r>
      <w:proofErr w:type="gramEnd"/>
      <w:r>
        <w:rPr>
          <w:rFonts w:hint="eastAsia"/>
          <w:color w:val="FF0000"/>
        </w:rPr>
        <w:t>后机构盖章前填写日期</w:t>
      </w:r>
      <w:r>
        <w:rPr>
          <w:rFonts w:hint="eastAsia"/>
          <w:color w:val="FF0000"/>
        </w:rPr>
        <w:t>）</w:t>
      </w:r>
    </w:p>
    <w:p w14:paraId="203F626B" w14:textId="77777777" w:rsidR="00AF6EAF" w:rsidRDefault="00AF6EAF">
      <w:pPr>
        <w:rPr>
          <w:szCs w:val="21"/>
        </w:rPr>
      </w:pPr>
    </w:p>
    <w:p w14:paraId="3F900B63" w14:textId="77777777" w:rsidR="00AF6EAF" w:rsidRDefault="0027592D">
      <w:pPr>
        <w:pStyle w:val="11"/>
        <w:numPr>
          <w:ilvl w:val="0"/>
          <w:numId w:val="2"/>
        </w:numPr>
        <w:spacing w:line="520" w:lineRule="exact"/>
        <w:ind w:firstLineChars="0"/>
        <w:jc w:val="left"/>
        <w:rPr>
          <w:rFonts w:ascii="宋体" w:hAnsi="宋体" w:cs="宋体"/>
          <w:sz w:val="24"/>
          <w:szCs w:val="24"/>
        </w:rPr>
      </w:pPr>
      <w:bookmarkStart w:id="24" w:name="_Hlk178517903"/>
      <w:r>
        <w:rPr>
          <w:rFonts w:ascii="宋体" w:hAnsi="宋体" w:cs="宋体" w:hint="eastAsia"/>
          <w:sz w:val="24"/>
          <w:szCs w:val="24"/>
        </w:rPr>
        <w:t>试验时间超过一年的，申办者须每年向伦理委员会和药物临床试验机构办公室递交年度报告。</w:t>
      </w:r>
      <w:bookmarkEnd w:id="24"/>
    </w:p>
    <w:p w14:paraId="5D91BE64" w14:textId="77777777" w:rsidR="00AF6EAF" w:rsidRDefault="00AF6EAF">
      <w:pPr>
        <w:rPr>
          <w:rFonts w:ascii="Times New Roman" w:eastAsia="宋体" w:hAnsi="Times New Roman" w:cs="Times New Roman"/>
          <w:sz w:val="24"/>
          <w:szCs w:val="24"/>
          <w:lang w:bidi="ar"/>
        </w:rPr>
      </w:pPr>
      <w:bookmarkStart w:id="25" w:name="_Hlk185243963"/>
      <w:bookmarkStart w:id="26" w:name="_Hlk193396509"/>
      <w:bookmarkStart w:id="27" w:name="_Hlk174540602"/>
    </w:p>
    <w:p w14:paraId="59AE9F95" w14:textId="77777777" w:rsidR="00AF6EAF" w:rsidRDefault="00AF6EAF">
      <w:pPr>
        <w:pStyle w:val="ad"/>
        <w:ind w:left="360" w:firstLineChars="0" w:firstLine="0"/>
        <w:rPr>
          <w:rFonts w:ascii="宋体" w:eastAsia="宋体" w:hAnsi="宋体" w:cs="宋体"/>
          <w:sz w:val="24"/>
          <w:szCs w:val="24"/>
        </w:rPr>
      </w:pPr>
      <w:bookmarkStart w:id="28" w:name="_Hlk185871412"/>
      <w:bookmarkStart w:id="29" w:name="_Hlk186872820"/>
      <w:bookmarkStart w:id="30" w:name="_Hlk193396447"/>
      <w:bookmarkStart w:id="31" w:name="_Hlk181283130"/>
      <w:bookmarkEnd w:id="25"/>
      <w:bookmarkEnd w:id="26"/>
    </w:p>
    <w:p w14:paraId="0B79ABD4" w14:textId="77777777" w:rsidR="00AF6EAF" w:rsidRDefault="0027592D">
      <w:pPr>
        <w:pStyle w:val="ad"/>
        <w:numPr>
          <w:ilvl w:val="0"/>
          <w:numId w:val="2"/>
        </w:numPr>
        <w:ind w:firstLineChars="0"/>
        <w:rPr>
          <w:rFonts w:ascii="宋体" w:eastAsia="宋体" w:hAnsi="宋体" w:cs="宋体"/>
          <w:sz w:val="24"/>
          <w:szCs w:val="24"/>
        </w:rPr>
      </w:pPr>
      <w:r>
        <w:rPr>
          <w:rFonts w:ascii="宋体" w:eastAsia="宋体" w:hAnsi="宋体" w:cs="宋体" w:hint="eastAsia"/>
          <w:sz w:val="24"/>
          <w:szCs w:val="24"/>
        </w:rPr>
        <w:t>研究结束后发现涉及受试者重大健康问题且具有直接临床意义的信息，申办者应当将该信息报告给研究者和临床试验机构。</w:t>
      </w:r>
      <w:bookmarkEnd w:id="28"/>
      <w:r>
        <w:rPr>
          <w:rFonts w:ascii="宋体" w:eastAsia="宋体" w:hAnsi="宋体" w:cs="宋体" w:hint="eastAsia"/>
          <w:sz w:val="24"/>
          <w:szCs w:val="24"/>
        </w:rPr>
        <w:t>研究者和临床试验机构应当将该信息告知受试者</w:t>
      </w:r>
      <w:bookmarkEnd w:id="29"/>
      <w:r>
        <w:rPr>
          <w:rFonts w:ascii="宋体" w:eastAsia="宋体" w:hAnsi="宋体" w:cs="宋体" w:hint="eastAsia"/>
          <w:sz w:val="24"/>
          <w:szCs w:val="24"/>
        </w:rPr>
        <w:t>。</w:t>
      </w:r>
      <w:bookmarkEnd w:id="27"/>
      <w:bookmarkEnd w:id="30"/>
      <w:bookmarkEnd w:id="31"/>
    </w:p>
    <w:p w14:paraId="7B328230" w14:textId="77777777" w:rsidR="00AF6EAF" w:rsidRDefault="00AF6EAF">
      <w:pPr>
        <w:rPr>
          <w:rFonts w:ascii="宋体" w:eastAsia="宋体" w:hAnsi="宋体" w:cs="宋体"/>
          <w:sz w:val="24"/>
          <w:szCs w:val="24"/>
          <w14:ligatures w14:val="none"/>
        </w:rPr>
      </w:pPr>
      <w:bookmarkStart w:id="32" w:name="_Hlk196800623"/>
    </w:p>
    <w:p w14:paraId="339FB788" w14:textId="77777777" w:rsidR="00AF6EAF" w:rsidRDefault="0027592D">
      <w:pPr>
        <w:rPr>
          <w:rFonts w:ascii="微软雅黑" w:eastAsia="微软雅黑" w:hAnsi="微软雅黑"/>
          <w:b/>
          <w:bCs/>
          <w:color w:val="000000"/>
          <w:kern w:val="44"/>
          <w:sz w:val="32"/>
          <w:szCs w:val="32"/>
        </w:rPr>
      </w:pPr>
      <w:r>
        <w:rPr>
          <w:rFonts w:ascii="微软雅黑" w:eastAsia="微软雅黑" w:hAnsi="微软雅黑" w:hint="eastAsia"/>
          <w:b/>
          <w:bCs/>
          <w:color w:val="000000"/>
          <w:kern w:val="44"/>
          <w:sz w:val="32"/>
          <w:szCs w:val="32"/>
        </w:rPr>
        <w:t>五、人类遗传资源管理方面</w:t>
      </w:r>
    </w:p>
    <w:p w14:paraId="59B1CC35" w14:textId="77777777" w:rsidR="00AF6EAF" w:rsidRDefault="0027592D">
      <w:pPr>
        <w:pStyle w:val="ad"/>
        <w:ind w:left="360" w:firstLineChars="0" w:firstLine="0"/>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本试验将严格按照中国人类遗传资源管理办法的要求开展</w:t>
      </w:r>
      <w:bookmarkStart w:id="33" w:name="_Hlk186872629"/>
      <w:r>
        <w:rPr>
          <w:rFonts w:ascii="Times New Roman" w:eastAsia="宋体" w:hAnsi="Times New Roman" w:cs="Times New Roman" w:hint="eastAsia"/>
          <w:sz w:val="24"/>
          <w:szCs w:val="24"/>
          <w:lang w:bidi="ar"/>
        </w:rPr>
        <w:t>，</w:t>
      </w:r>
      <w:r>
        <w:rPr>
          <w:rFonts w:ascii="宋体" w:eastAsia="宋体" w:hAnsi="宋体" w:cs="Times New Roman" w:hint="eastAsia"/>
          <w:sz w:val="24"/>
          <w:szCs w:val="24"/>
          <w:lang w:bidi="ar"/>
        </w:rPr>
        <w:t>如涉及国际合作审批</w:t>
      </w:r>
      <w:r>
        <w:rPr>
          <w:rFonts w:ascii="宋体" w:eastAsia="宋体" w:hAnsi="宋体" w:cs="Times New Roman" w:hint="eastAsia"/>
          <w:sz w:val="24"/>
          <w:szCs w:val="24"/>
          <w:lang w:bidi="ar"/>
        </w:rPr>
        <w:t>/</w:t>
      </w:r>
      <w:r>
        <w:rPr>
          <w:rFonts w:ascii="宋体" w:eastAsia="宋体" w:hAnsi="宋体" w:cs="Times New Roman" w:hint="eastAsia"/>
          <w:sz w:val="24"/>
          <w:szCs w:val="24"/>
          <w:lang w:bidi="ar"/>
        </w:rPr>
        <w:t>采集审批须在通过科技部</w:t>
      </w:r>
      <w:proofErr w:type="gramStart"/>
      <w:r>
        <w:rPr>
          <w:rFonts w:ascii="宋体" w:eastAsia="宋体" w:hAnsi="宋体" w:cs="Times New Roman" w:hint="eastAsia"/>
          <w:sz w:val="24"/>
          <w:szCs w:val="24"/>
          <w:lang w:bidi="ar"/>
        </w:rPr>
        <w:t>人遗办审批</w:t>
      </w:r>
      <w:proofErr w:type="gramEnd"/>
      <w:r>
        <w:rPr>
          <w:rFonts w:ascii="宋体" w:eastAsia="宋体" w:hAnsi="宋体" w:cs="Times New Roman" w:hint="eastAsia"/>
          <w:sz w:val="24"/>
          <w:szCs w:val="24"/>
          <w:lang w:bidi="ar"/>
        </w:rPr>
        <w:t>进入公示阶段后才可开展临床试验项目，如涉及国际合作备案须在拿到备案号后才可开展临床试验项目。</w:t>
      </w:r>
      <w:r>
        <w:rPr>
          <w:rFonts w:ascii="Times New Roman" w:eastAsia="宋体" w:hAnsi="Times New Roman" w:cs="Times New Roman" w:hint="eastAsia"/>
          <w:sz w:val="24"/>
          <w:szCs w:val="24"/>
          <w:lang w:bidi="ar"/>
        </w:rPr>
        <w:t>采集的标本只限于本试验使用，检测结束后剩余标本将严格按照《人类遗传资源国际合作临床试验备案信息表》中生物样本的销毁方式及时销毁（如涉及</w:t>
      </w:r>
      <w:r>
        <w:rPr>
          <w:rFonts w:ascii="Times New Roman" w:eastAsia="宋体" w:hAnsi="Times New Roman" w:cs="Times New Roman" w:hint="eastAsia"/>
          <w:sz w:val="24"/>
          <w:szCs w:val="24"/>
          <w:lang w:bidi="ar"/>
        </w:rPr>
        <w:t>）</w:t>
      </w:r>
      <w:bookmarkEnd w:id="33"/>
      <w:r>
        <w:rPr>
          <w:rFonts w:ascii="Times New Roman" w:eastAsia="宋体" w:hAnsi="Times New Roman" w:cs="Times New Roman" w:hint="eastAsia"/>
          <w:sz w:val="24"/>
          <w:szCs w:val="24"/>
          <w:lang w:bidi="ar"/>
        </w:rPr>
        <w:t>。</w:t>
      </w:r>
    </w:p>
    <w:bookmarkEnd w:id="32"/>
    <w:p w14:paraId="1A2138E5" w14:textId="77777777" w:rsidR="00AF6EAF" w:rsidRDefault="00AF6EAF">
      <w:pPr>
        <w:pStyle w:val="ad"/>
        <w:ind w:left="360" w:firstLineChars="0" w:firstLine="0"/>
        <w:rPr>
          <w:rFonts w:ascii="宋体" w:eastAsia="宋体" w:hAnsi="宋体" w:cs="宋体"/>
          <w:sz w:val="24"/>
          <w:szCs w:val="24"/>
        </w:rPr>
      </w:pPr>
    </w:p>
    <w:p w14:paraId="49C8436C" w14:textId="77777777" w:rsidR="00AF6EAF" w:rsidRDefault="00AF6EAF">
      <w:pPr>
        <w:rPr>
          <w:rFonts w:ascii="宋体" w:eastAsia="宋体" w:hAnsi="宋体" w:cs="宋体"/>
          <w:sz w:val="24"/>
          <w:szCs w:val="24"/>
        </w:rPr>
      </w:pPr>
    </w:p>
    <w:p w14:paraId="087D4C63" w14:textId="77777777" w:rsidR="00AF6EAF" w:rsidRDefault="0027592D">
      <w:pPr>
        <w:rPr>
          <w:rFonts w:ascii="微软雅黑" w:eastAsia="微软雅黑" w:hAnsi="微软雅黑"/>
          <w:b/>
          <w:bCs/>
          <w:color w:val="000000"/>
          <w:kern w:val="44"/>
          <w:sz w:val="32"/>
          <w:szCs w:val="32"/>
          <w14:ligatures w14:val="none"/>
        </w:rPr>
      </w:pPr>
      <w:r>
        <w:rPr>
          <w:rFonts w:ascii="微软雅黑" w:eastAsia="微软雅黑" w:hAnsi="微软雅黑" w:hint="eastAsia"/>
          <w:b/>
          <w:bCs/>
          <w:color w:val="000000"/>
          <w:kern w:val="44"/>
          <w:sz w:val="32"/>
          <w:szCs w:val="32"/>
          <w14:ligatures w14:val="none"/>
        </w:rPr>
        <w:t>六、文件保存</w:t>
      </w:r>
    </w:p>
    <w:p w14:paraId="6EC12571" w14:textId="77777777" w:rsidR="00AF6EAF" w:rsidRDefault="0027592D">
      <w:pPr>
        <w:rPr>
          <w:rFonts w:ascii="宋体" w:eastAsia="宋体" w:hAnsi="宋体" w:cs="宋体"/>
          <w:sz w:val="24"/>
          <w:szCs w:val="24"/>
        </w:rPr>
      </w:pPr>
      <w:bookmarkStart w:id="34" w:name="_Hlk183504087"/>
      <w:r>
        <w:rPr>
          <w:rFonts w:ascii="宋体" w:eastAsia="宋体" w:hAnsi="宋体" w:cs="宋体" w:hint="eastAsia"/>
          <w:sz w:val="24"/>
          <w:szCs w:val="24"/>
        </w:rPr>
        <w:t>临床试验资料中的必备文件应当至少保存</w:t>
      </w:r>
      <w:proofErr w:type="gramStart"/>
      <w:r>
        <w:rPr>
          <w:rFonts w:ascii="宋体" w:eastAsia="宋体" w:hAnsi="宋体" w:cs="宋体" w:hint="eastAsia"/>
          <w:sz w:val="24"/>
          <w:szCs w:val="24"/>
        </w:rPr>
        <w:t>至试验</w:t>
      </w:r>
      <w:proofErr w:type="gramEnd"/>
      <w:r>
        <w:rPr>
          <w:rFonts w:ascii="宋体" w:eastAsia="宋体" w:hAnsi="宋体" w:cs="宋体" w:hint="eastAsia"/>
          <w:sz w:val="24"/>
          <w:szCs w:val="24"/>
        </w:rPr>
        <w:t>药物被批准上市后</w:t>
      </w:r>
      <w:r>
        <w:rPr>
          <w:rFonts w:ascii="宋体" w:eastAsia="宋体" w:hAnsi="宋体" w:cs="宋体" w:hint="eastAsia"/>
          <w:sz w:val="24"/>
          <w:szCs w:val="24"/>
        </w:rPr>
        <w:t>5</w:t>
      </w:r>
      <w:r>
        <w:rPr>
          <w:rFonts w:ascii="宋体" w:eastAsia="宋体" w:hAnsi="宋体" w:cs="宋体" w:hint="eastAsia"/>
          <w:sz w:val="24"/>
          <w:szCs w:val="24"/>
        </w:rPr>
        <w:t>年。</w:t>
      </w:r>
      <w:bookmarkEnd w:id="34"/>
    </w:p>
    <w:p w14:paraId="08C9A84D" w14:textId="77777777" w:rsidR="00AF6EAF" w:rsidRDefault="0027592D">
      <w:pPr>
        <w:pStyle w:val="ad"/>
        <w:numPr>
          <w:ilvl w:val="0"/>
          <w:numId w:val="3"/>
        </w:numPr>
        <w:ind w:firstLineChars="0"/>
        <w:rPr>
          <w:rFonts w:ascii="宋体" w:eastAsia="宋体" w:hAnsi="宋体" w:cs="宋体"/>
          <w:b/>
          <w:bCs/>
          <w:sz w:val="24"/>
          <w:szCs w:val="24"/>
        </w:rPr>
      </w:pPr>
      <w:r>
        <w:rPr>
          <w:rFonts w:ascii="宋体" w:eastAsia="宋体" w:hAnsi="宋体" w:cs="宋体" w:hint="eastAsia"/>
          <w:b/>
          <w:bCs/>
          <w:color w:val="FF0000"/>
          <w:kern w:val="0"/>
          <w:sz w:val="24"/>
          <w:szCs w:val="24"/>
        </w:rPr>
        <w:t>药物</w:t>
      </w:r>
      <w:r>
        <w:rPr>
          <w:rFonts w:ascii="宋体" w:eastAsia="宋体" w:hAnsi="宋体" w:cs="宋体" w:hint="eastAsia"/>
          <w:b/>
          <w:bCs/>
          <w:kern w:val="0"/>
          <w:sz w:val="24"/>
          <w:szCs w:val="24"/>
        </w:rPr>
        <w:t>临床试验的</w:t>
      </w:r>
      <w:r>
        <w:rPr>
          <w:rFonts w:ascii="宋体" w:eastAsia="宋体" w:hAnsi="宋体" w:cs="宋体" w:hint="eastAsia"/>
          <w:b/>
          <w:bCs/>
          <w:sz w:val="24"/>
          <w:szCs w:val="24"/>
        </w:rPr>
        <w:t>文件保管：</w:t>
      </w:r>
    </w:p>
    <w:p w14:paraId="4E432E63" w14:textId="77777777" w:rsidR="00AF6EAF" w:rsidRDefault="0027592D">
      <w:pPr>
        <w:ind w:firstLineChars="300" w:firstLine="720"/>
        <w:rPr>
          <w:rFonts w:ascii="宋体" w:eastAsia="宋体" w:hAnsi="宋体" w:cs="宋体"/>
          <w:sz w:val="24"/>
          <w:szCs w:val="24"/>
        </w:rPr>
      </w:pPr>
      <w:bookmarkStart w:id="35" w:name="_Hlk196773149"/>
      <w:r>
        <w:rPr>
          <w:rFonts w:ascii="宋体" w:eastAsia="宋体" w:hAnsi="宋体" w:cs="宋体" w:hint="eastAsia"/>
          <w:sz w:val="24"/>
          <w:szCs w:val="24"/>
        </w:rPr>
        <w:t>乙方</w:t>
      </w:r>
      <w:bookmarkStart w:id="36" w:name="_Hlk193396783"/>
      <w:r>
        <w:rPr>
          <w:rFonts w:ascii="宋体" w:eastAsia="宋体" w:hAnsi="宋体" w:cs="宋体" w:hint="eastAsia"/>
          <w:sz w:val="24"/>
          <w:szCs w:val="24"/>
        </w:rPr>
        <w:t>有责任保管好</w:t>
      </w:r>
      <w:bookmarkStart w:id="37" w:name="_Hlk194679982"/>
      <w:r>
        <w:rPr>
          <w:rFonts w:ascii="宋体" w:eastAsia="宋体" w:hAnsi="宋体" w:cs="宋体" w:hint="eastAsia"/>
          <w:sz w:val="24"/>
          <w:szCs w:val="24"/>
        </w:rPr>
        <w:t>临床原始记录资料</w:t>
      </w:r>
      <w:bookmarkStart w:id="38" w:name="_Hlk198192959"/>
      <w:bookmarkEnd w:id="37"/>
      <w:proofErr w:type="gramStart"/>
      <w:r>
        <w:rPr>
          <w:rFonts w:ascii="宋体" w:eastAsia="宋体" w:hAnsi="宋体" w:cs="宋体" w:hint="eastAsia"/>
          <w:sz w:val="24"/>
          <w:szCs w:val="24"/>
        </w:rPr>
        <w:t>至试验</w:t>
      </w:r>
      <w:proofErr w:type="gramEnd"/>
      <w:r>
        <w:rPr>
          <w:rFonts w:ascii="宋体" w:eastAsia="宋体" w:hAnsi="宋体" w:cs="宋体" w:hint="eastAsia"/>
          <w:sz w:val="24"/>
          <w:szCs w:val="24"/>
        </w:rPr>
        <w:t>结束归档后</w:t>
      </w:r>
      <w:r>
        <w:rPr>
          <w:rFonts w:ascii="宋体" w:eastAsia="宋体" w:hAnsi="宋体" w:cs="宋体" w:hint="eastAsia"/>
          <w:sz w:val="24"/>
          <w:szCs w:val="24"/>
        </w:rPr>
        <w:t>5</w:t>
      </w:r>
      <w:r>
        <w:rPr>
          <w:rFonts w:ascii="宋体" w:eastAsia="宋体" w:hAnsi="宋体" w:cs="宋体" w:hint="eastAsia"/>
          <w:sz w:val="24"/>
          <w:szCs w:val="24"/>
        </w:rPr>
        <w:t>年。</w:t>
      </w:r>
      <w:bookmarkStart w:id="39" w:name="_Hlk178516127"/>
      <w:bookmarkStart w:id="40" w:name="_Hlk178516117"/>
      <w:bookmarkEnd w:id="36"/>
      <w:r>
        <w:rPr>
          <w:rFonts w:ascii="宋体" w:eastAsia="宋体" w:hAnsi="宋体" w:cs="宋体" w:hint="eastAsia"/>
          <w:sz w:val="24"/>
          <w:szCs w:val="24"/>
        </w:rPr>
        <w:t>保存期限前三个月甲方主动联系乙方</w:t>
      </w:r>
      <w:bookmarkStart w:id="41" w:name="_Hlk198195681"/>
      <w:r>
        <w:rPr>
          <w:rFonts w:ascii="宋体" w:eastAsia="宋体" w:hAnsi="宋体" w:cs="宋体" w:hint="eastAsia"/>
          <w:sz w:val="24"/>
          <w:szCs w:val="24"/>
        </w:rPr>
        <w:t>（联系部门：临床试验</w:t>
      </w:r>
      <w:r>
        <w:rPr>
          <w:rFonts w:ascii="宋体" w:eastAsia="宋体" w:hAnsi="宋体" w:cs="宋体" w:hint="eastAsia"/>
          <w:sz w:val="24"/>
          <w:szCs w:val="24"/>
        </w:rPr>
        <w:t>中心</w:t>
      </w:r>
      <w:r>
        <w:rPr>
          <w:rFonts w:ascii="宋体" w:eastAsia="宋体" w:hAnsi="宋体" w:cs="宋体" w:hint="eastAsia"/>
          <w:sz w:val="24"/>
          <w:szCs w:val="24"/>
        </w:rPr>
        <w:t>办公室；联系电话：</w:t>
      </w:r>
      <w:r>
        <w:rPr>
          <w:rFonts w:ascii="宋体" w:eastAsia="宋体" w:hAnsi="宋体" w:cs="宋体" w:hint="eastAsia"/>
          <w:sz w:val="24"/>
          <w:szCs w:val="24"/>
        </w:rPr>
        <w:t>057788068860</w:t>
      </w:r>
      <w:r>
        <w:rPr>
          <w:rFonts w:ascii="宋体" w:eastAsia="宋体" w:hAnsi="宋体" w:cs="宋体" w:hint="eastAsia"/>
          <w:sz w:val="24"/>
          <w:szCs w:val="24"/>
        </w:rPr>
        <w:t>，邮箱：</w:t>
      </w:r>
      <w:r>
        <w:rPr>
          <w:rFonts w:ascii="宋体" w:eastAsia="宋体" w:hAnsi="宋体" w:cs="宋体" w:hint="eastAsia"/>
          <w:sz w:val="24"/>
          <w:szCs w:val="24"/>
        </w:rPr>
        <w:t>GCP@eye.ac.cn</w:t>
      </w:r>
      <w:r>
        <w:rPr>
          <w:rFonts w:ascii="宋体" w:eastAsia="宋体" w:hAnsi="宋体" w:cs="宋体" w:hint="eastAsia"/>
          <w:sz w:val="24"/>
          <w:szCs w:val="24"/>
        </w:rPr>
        <w:t>）</w:t>
      </w:r>
      <w:bookmarkEnd w:id="41"/>
      <w:r>
        <w:rPr>
          <w:rFonts w:ascii="宋体" w:eastAsia="宋体" w:hAnsi="宋体" w:cs="宋体" w:hint="eastAsia"/>
          <w:sz w:val="24"/>
          <w:szCs w:val="24"/>
        </w:rPr>
        <w:t>商讨资料保存的后续事宜</w:t>
      </w:r>
      <w:r>
        <w:rPr>
          <w:rFonts w:ascii="宋体" w:eastAsia="宋体" w:hAnsi="宋体" w:cs="宋体" w:hint="eastAsia"/>
          <w:sz w:val="24"/>
          <w:szCs w:val="24"/>
        </w:rPr>
        <w:t>,</w:t>
      </w:r>
      <w:r>
        <w:rPr>
          <w:rFonts w:ascii="宋体" w:eastAsia="宋体" w:hAnsi="宋体" w:cs="宋体" w:hint="eastAsia"/>
          <w:sz w:val="24"/>
          <w:szCs w:val="24"/>
        </w:rPr>
        <w:t>到期后若甲方未主动联系乙方</w:t>
      </w:r>
      <w:r>
        <w:rPr>
          <w:rFonts w:ascii="宋体" w:eastAsia="宋体" w:hAnsi="宋体" w:cs="宋体" w:hint="eastAsia"/>
          <w:sz w:val="24"/>
          <w:szCs w:val="24"/>
        </w:rPr>
        <w:t>,</w:t>
      </w:r>
      <w:r>
        <w:rPr>
          <w:rFonts w:ascii="宋体" w:eastAsia="宋体" w:hAnsi="宋体" w:cs="宋体" w:hint="eastAsia"/>
          <w:sz w:val="24"/>
          <w:szCs w:val="24"/>
        </w:rPr>
        <w:t>则乙方有权自行处理文件</w:t>
      </w:r>
      <w:bookmarkEnd w:id="38"/>
      <w:bookmarkEnd w:id="39"/>
      <w:r>
        <w:rPr>
          <w:rFonts w:ascii="宋体" w:eastAsia="宋体" w:hAnsi="宋体" w:cs="宋体" w:hint="eastAsia"/>
          <w:sz w:val="24"/>
          <w:szCs w:val="24"/>
        </w:rPr>
        <w:t>。</w:t>
      </w:r>
    </w:p>
    <w:bookmarkEnd w:id="35"/>
    <w:p w14:paraId="463201D6" w14:textId="77777777" w:rsidR="00AF6EAF" w:rsidRDefault="00AF6EAF">
      <w:pPr>
        <w:pStyle w:val="ad"/>
        <w:ind w:left="360" w:firstLineChars="0" w:firstLine="0"/>
        <w:rPr>
          <w:rFonts w:ascii="宋体" w:eastAsia="宋体" w:hAnsi="宋体" w:cs="宋体"/>
          <w:sz w:val="24"/>
          <w:szCs w:val="24"/>
        </w:rPr>
      </w:pPr>
    </w:p>
    <w:bookmarkEnd w:id="40"/>
    <w:p w14:paraId="12285B06" w14:textId="77777777" w:rsidR="00AF6EAF" w:rsidRDefault="0027592D">
      <w:pPr>
        <w:pStyle w:val="ad"/>
        <w:numPr>
          <w:ilvl w:val="0"/>
          <w:numId w:val="3"/>
        </w:numPr>
        <w:ind w:firstLineChars="0"/>
        <w:rPr>
          <w:rFonts w:ascii="宋体" w:eastAsia="宋体" w:hAnsi="宋体" w:cs="宋体"/>
          <w:sz w:val="24"/>
          <w:szCs w:val="24"/>
        </w:rPr>
      </w:pPr>
      <w:r>
        <w:rPr>
          <w:rFonts w:ascii="宋体" w:eastAsia="宋体" w:hAnsi="宋体" w:cs="宋体" w:hint="eastAsia"/>
          <w:b/>
          <w:bCs/>
          <w:color w:val="FF0000"/>
          <w:sz w:val="24"/>
          <w:szCs w:val="24"/>
        </w:rPr>
        <w:t>器械</w:t>
      </w:r>
      <w:r>
        <w:rPr>
          <w:rFonts w:ascii="宋体" w:eastAsia="宋体" w:hAnsi="宋体" w:cs="宋体" w:hint="eastAsia"/>
          <w:b/>
          <w:bCs/>
          <w:sz w:val="24"/>
          <w:szCs w:val="24"/>
        </w:rPr>
        <w:t>临床试验文件资料保管</w:t>
      </w:r>
      <w:r>
        <w:rPr>
          <w:rFonts w:ascii="宋体" w:eastAsia="宋体" w:hAnsi="宋体" w:cs="宋体" w:hint="eastAsia"/>
          <w:sz w:val="24"/>
          <w:szCs w:val="24"/>
        </w:rPr>
        <w:t>：</w:t>
      </w:r>
    </w:p>
    <w:p w14:paraId="7692053F" w14:textId="77777777" w:rsidR="00AF6EAF" w:rsidRDefault="0027592D">
      <w:pPr>
        <w:ind w:firstLineChars="300" w:firstLine="720"/>
        <w:rPr>
          <w:rFonts w:ascii="宋体" w:eastAsia="宋体" w:hAnsi="宋体" w:cs="宋体"/>
          <w:sz w:val="24"/>
          <w:szCs w:val="24"/>
        </w:rPr>
      </w:pPr>
      <w:r>
        <w:rPr>
          <w:rFonts w:ascii="宋体" w:eastAsia="宋体" w:hAnsi="宋体" w:cs="宋体" w:hint="eastAsia"/>
          <w:sz w:val="24"/>
          <w:szCs w:val="24"/>
        </w:rPr>
        <w:t>乙方</w:t>
      </w:r>
      <w:bookmarkStart w:id="42" w:name="_Hlk186875033"/>
      <w:r>
        <w:rPr>
          <w:rFonts w:ascii="宋体" w:eastAsia="宋体" w:hAnsi="宋体" w:cs="宋体" w:hint="eastAsia"/>
          <w:sz w:val="24"/>
          <w:szCs w:val="24"/>
        </w:rPr>
        <w:t>应当免费保存临床试验资料至临床试验结束后</w:t>
      </w:r>
      <w:r>
        <w:rPr>
          <w:rFonts w:ascii="宋体" w:eastAsia="宋体" w:hAnsi="宋体" w:cs="宋体" w:hint="eastAsia"/>
          <w:sz w:val="24"/>
          <w:szCs w:val="24"/>
        </w:rPr>
        <w:t>10</w:t>
      </w:r>
      <w:r>
        <w:rPr>
          <w:rFonts w:ascii="宋体" w:eastAsia="宋体" w:hAnsi="宋体" w:cs="宋体" w:hint="eastAsia"/>
          <w:sz w:val="24"/>
          <w:szCs w:val="24"/>
        </w:rPr>
        <w:t>年。资料保存期到期前</w:t>
      </w:r>
      <w:r>
        <w:rPr>
          <w:rFonts w:ascii="宋体" w:eastAsia="宋体" w:hAnsi="宋体" w:cs="宋体" w:hint="eastAsia"/>
          <w:sz w:val="24"/>
          <w:szCs w:val="24"/>
        </w:rPr>
        <w:t>90</w:t>
      </w:r>
      <w:r>
        <w:rPr>
          <w:rFonts w:ascii="宋体" w:eastAsia="宋体" w:hAnsi="宋体" w:cs="宋体" w:hint="eastAsia"/>
          <w:sz w:val="24"/>
          <w:szCs w:val="24"/>
        </w:rPr>
        <w:t>天，甲方需主动联系乙方（联系部门：临床试验</w:t>
      </w:r>
      <w:r>
        <w:rPr>
          <w:rFonts w:ascii="宋体" w:eastAsia="宋体" w:hAnsi="宋体" w:cs="宋体" w:hint="eastAsia"/>
          <w:sz w:val="24"/>
          <w:szCs w:val="24"/>
        </w:rPr>
        <w:t>中心</w:t>
      </w:r>
      <w:r>
        <w:rPr>
          <w:rFonts w:ascii="宋体" w:eastAsia="宋体" w:hAnsi="宋体" w:cs="宋体" w:hint="eastAsia"/>
          <w:sz w:val="24"/>
          <w:szCs w:val="24"/>
        </w:rPr>
        <w:t>办公室；联系电话：</w:t>
      </w:r>
      <w:r>
        <w:rPr>
          <w:rFonts w:ascii="宋体" w:eastAsia="宋体" w:hAnsi="宋体" w:cs="宋体" w:hint="eastAsia"/>
          <w:sz w:val="24"/>
          <w:szCs w:val="24"/>
        </w:rPr>
        <w:t>057788068860</w:t>
      </w:r>
      <w:r>
        <w:rPr>
          <w:rFonts w:ascii="宋体" w:eastAsia="宋体" w:hAnsi="宋体" w:cs="宋体" w:hint="eastAsia"/>
          <w:sz w:val="24"/>
          <w:szCs w:val="24"/>
        </w:rPr>
        <w:t>，邮箱：</w:t>
      </w:r>
      <w:r>
        <w:rPr>
          <w:rFonts w:ascii="宋体" w:eastAsia="宋体" w:hAnsi="宋体" w:cs="宋体" w:hint="eastAsia"/>
          <w:sz w:val="24"/>
          <w:szCs w:val="24"/>
        </w:rPr>
        <w:t>GCP@eye.ac.cn</w:t>
      </w:r>
      <w:r>
        <w:rPr>
          <w:rFonts w:ascii="宋体" w:eastAsia="宋体" w:hAnsi="宋体" w:cs="宋体" w:hint="eastAsia"/>
          <w:sz w:val="24"/>
          <w:szCs w:val="24"/>
        </w:rPr>
        <w:t>）商讨资料保存的后续事宜，若到期后</w:t>
      </w:r>
      <w:r>
        <w:rPr>
          <w:rFonts w:ascii="宋体" w:eastAsia="宋体" w:hAnsi="宋体" w:cs="宋体" w:hint="eastAsia"/>
          <w:sz w:val="24"/>
          <w:szCs w:val="24"/>
        </w:rPr>
        <w:t>30</w:t>
      </w:r>
      <w:r>
        <w:rPr>
          <w:rFonts w:ascii="宋体" w:eastAsia="宋体" w:hAnsi="宋体" w:cs="宋体" w:hint="eastAsia"/>
          <w:sz w:val="24"/>
          <w:szCs w:val="24"/>
        </w:rPr>
        <w:t>天甲方未主动联系乙方，则乙方有权自行处理资料。</w:t>
      </w:r>
      <w:bookmarkStart w:id="43" w:name="_Hlk178518193"/>
      <w:r>
        <w:rPr>
          <w:rFonts w:ascii="宋体" w:eastAsia="宋体" w:hAnsi="宋体" w:cs="宋体" w:hint="eastAsia"/>
          <w:sz w:val="24"/>
          <w:szCs w:val="24"/>
        </w:rPr>
        <w:t>如甲方需乙方继续保存资料，</w:t>
      </w:r>
      <w:bookmarkStart w:id="44" w:name="_Hlk186875448"/>
      <w:r>
        <w:rPr>
          <w:rFonts w:ascii="宋体" w:eastAsia="宋体" w:hAnsi="宋体" w:cs="宋体" w:hint="eastAsia"/>
          <w:sz w:val="24"/>
          <w:szCs w:val="24"/>
        </w:rPr>
        <w:t>保管费再议</w:t>
      </w:r>
      <w:bookmarkEnd w:id="42"/>
      <w:bookmarkEnd w:id="44"/>
      <w:r>
        <w:rPr>
          <w:rFonts w:ascii="宋体" w:eastAsia="宋体" w:hAnsi="宋体" w:cs="宋体" w:hint="eastAsia"/>
          <w:sz w:val="24"/>
          <w:szCs w:val="24"/>
        </w:rPr>
        <w:t>。</w:t>
      </w:r>
      <w:bookmarkEnd w:id="43"/>
      <w:r>
        <w:rPr>
          <w:rFonts w:ascii="宋体" w:eastAsia="宋体" w:hAnsi="宋体" w:cs="宋体" w:hint="eastAsia"/>
          <w:sz w:val="24"/>
          <w:szCs w:val="24"/>
        </w:rPr>
        <w:t>甲方应当保存临床试验资料至无该医疗器械使用时。</w:t>
      </w:r>
    </w:p>
    <w:p w14:paraId="5AE045D6" w14:textId="77777777" w:rsidR="00AF6EAF" w:rsidRDefault="00AF6EAF">
      <w:pPr>
        <w:rPr>
          <w:rFonts w:ascii="宋体" w:eastAsia="宋体" w:hAnsi="宋体" w:cs="宋体"/>
          <w:sz w:val="24"/>
          <w:szCs w:val="24"/>
        </w:rPr>
      </w:pPr>
    </w:p>
    <w:p w14:paraId="73531780" w14:textId="77777777" w:rsidR="00AF6EAF" w:rsidRDefault="0027592D">
      <w:pPr>
        <w:rPr>
          <w:rFonts w:ascii="微软雅黑" w:eastAsia="微软雅黑" w:hAnsi="微软雅黑"/>
          <w:b/>
          <w:bCs/>
          <w:color w:val="000000"/>
          <w:kern w:val="44"/>
          <w:sz w:val="32"/>
          <w:szCs w:val="32"/>
          <w14:ligatures w14:val="none"/>
        </w:rPr>
      </w:pPr>
      <w:bookmarkStart w:id="45" w:name="_Hlk193398899"/>
      <w:bookmarkStart w:id="46" w:name="_Hlk183504246"/>
      <w:r>
        <w:rPr>
          <w:rFonts w:ascii="微软雅黑" w:eastAsia="微软雅黑" w:hAnsi="微软雅黑" w:hint="eastAsia"/>
          <w:b/>
          <w:bCs/>
          <w:color w:val="000000"/>
          <w:kern w:val="44"/>
          <w:sz w:val="32"/>
          <w:szCs w:val="32"/>
          <w14:ligatures w14:val="none"/>
        </w:rPr>
        <w:t>八、研究者</w:t>
      </w:r>
      <w:r>
        <w:rPr>
          <w:rFonts w:ascii="微软雅黑" w:eastAsia="微软雅黑" w:hAnsi="微软雅黑" w:hint="eastAsia"/>
          <w:b/>
          <w:bCs/>
          <w:color w:val="000000"/>
          <w:kern w:val="44"/>
          <w:sz w:val="32"/>
          <w:szCs w:val="32"/>
          <w14:ligatures w14:val="none"/>
        </w:rPr>
        <w:t>相关</w:t>
      </w:r>
    </w:p>
    <w:p w14:paraId="7AAADF51" w14:textId="77777777" w:rsidR="00AF6EAF" w:rsidRDefault="0027592D">
      <w:p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bookmarkStart w:id="47" w:name="_Hlk194656000"/>
      <w:bookmarkEnd w:id="45"/>
      <w:bookmarkEnd w:id="46"/>
      <w:r>
        <w:rPr>
          <w:rFonts w:ascii="宋体" w:eastAsia="宋体" w:hAnsi="宋体" w:cs="宋体" w:hint="eastAsia"/>
          <w:sz w:val="24"/>
          <w:szCs w:val="24"/>
        </w:rPr>
        <w:t>若乙方主要研究者</w:t>
      </w:r>
      <w:bookmarkStart w:id="48" w:name="_Hlk197770170"/>
      <w:r>
        <w:rPr>
          <w:rFonts w:ascii="宋体" w:eastAsia="宋体" w:hAnsi="宋体" w:cs="宋体" w:hint="eastAsia"/>
          <w:sz w:val="24"/>
          <w:szCs w:val="24"/>
        </w:rPr>
        <w:t>因故离开本研究机构，研究机构可以协调更换主要研究者，但应获得甲方同意，若未获得甲方同意及委托，本合同自动终止，双方按照实际入组情况结算</w:t>
      </w:r>
      <w:bookmarkEnd w:id="47"/>
      <w:r>
        <w:rPr>
          <w:rFonts w:ascii="宋体" w:eastAsia="宋体" w:hAnsi="宋体" w:cs="宋体" w:hint="eastAsia"/>
          <w:sz w:val="24"/>
          <w:szCs w:val="24"/>
        </w:rPr>
        <w:t>。</w:t>
      </w:r>
      <w:bookmarkEnd w:id="48"/>
    </w:p>
    <w:p w14:paraId="6DE6FE46" w14:textId="77777777" w:rsidR="00AF6EAF" w:rsidRDefault="00AF6EAF">
      <w:pPr>
        <w:rPr>
          <w:rFonts w:ascii="宋体" w:eastAsia="宋体" w:hAnsi="宋体" w:cs="宋体"/>
          <w:sz w:val="24"/>
          <w:szCs w:val="24"/>
        </w:rPr>
      </w:pPr>
    </w:p>
    <w:p w14:paraId="2CB961A3" w14:textId="77777777" w:rsidR="00AF6EAF" w:rsidRDefault="0027592D">
      <w:pPr>
        <w:pStyle w:val="ad"/>
        <w:numPr>
          <w:ilvl w:val="0"/>
          <w:numId w:val="4"/>
        </w:numPr>
        <w:ind w:firstLineChars="0"/>
        <w:rPr>
          <w:rFonts w:ascii="宋体" w:eastAsia="宋体" w:hAnsi="宋体" w:cs="宋体"/>
          <w:sz w:val="24"/>
          <w:szCs w:val="24"/>
        </w:rPr>
      </w:pPr>
      <w:r>
        <w:rPr>
          <w:rFonts w:ascii="宋体" w:eastAsia="宋体" w:hAnsi="宋体" w:cs="宋体" w:hint="eastAsia"/>
          <w:sz w:val="24"/>
          <w:szCs w:val="24"/>
        </w:rPr>
        <w:t>申办者负责对机构研究人员进行该临床研究有关的培训</w:t>
      </w:r>
      <w:bookmarkStart w:id="49" w:name="_Hlk185870207"/>
      <w:r>
        <w:rPr>
          <w:rFonts w:ascii="宋体" w:eastAsia="宋体" w:hAnsi="宋体" w:cs="宋体" w:hint="eastAsia"/>
          <w:sz w:val="24"/>
          <w:szCs w:val="24"/>
        </w:rPr>
        <w:t>，包括但不限于组织相关的研究者会议并承担会议相关的费用</w:t>
      </w:r>
      <w:bookmarkEnd w:id="49"/>
      <w:r>
        <w:rPr>
          <w:rFonts w:ascii="宋体" w:eastAsia="宋体" w:hAnsi="宋体" w:cs="宋体" w:hint="eastAsia"/>
          <w:sz w:val="24"/>
          <w:szCs w:val="24"/>
        </w:rPr>
        <w:t>。</w:t>
      </w:r>
    </w:p>
    <w:p w14:paraId="7119BCC7" w14:textId="77777777" w:rsidR="00AF6EAF" w:rsidRDefault="00AF6EAF">
      <w:pPr>
        <w:rPr>
          <w:rFonts w:ascii="宋体" w:eastAsia="宋体" w:hAnsi="宋体" w:cs="宋体"/>
          <w:sz w:val="24"/>
          <w:szCs w:val="24"/>
        </w:rPr>
      </w:pPr>
    </w:p>
    <w:p w14:paraId="20CC4CC1" w14:textId="77777777" w:rsidR="00AF6EAF" w:rsidRDefault="0027592D">
      <w:pPr>
        <w:pStyle w:val="ad"/>
        <w:numPr>
          <w:ilvl w:val="0"/>
          <w:numId w:val="5"/>
        </w:numPr>
        <w:ind w:firstLineChars="0"/>
        <w:rPr>
          <w:rFonts w:ascii="微软雅黑" w:eastAsia="微软雅黑" w:hAnsi="微软雅黑"/>
          <w:b/>
          <w:bCs/>
          <w:color w:val="000000"/>
          <w:kern w:val="44"/>
          <w:sz w:val="32"/>
          <w:szCs w:val="32"/>
        </w:rPr>
      </w:pPr>
      <w:r>
        <w:rPr>
          <w:rFonts w:ascii="微软雅黑" w:eastAsia="微软雅黑" w:hAnsi="微软雅黑" w:hint="eastAsia"/>
          <w:b/>
          <w:bCs/>
          <w:color w:val="000000"/>
          <w:kern w:val="44"/>
          <w:sz w:val="32"/>
          <w:szCs w:val="32"/>
        </w:rPr>
        <w:t>受试者</w:t>
      </w:r>
      <w:r>
        <w:rPr>
          <w:rFonts w:ascii="微软雅黑" w:eastAsia="微软雅黑" w:hAnsi="微软雅黑" w:hint="eastAsia"/>
          <w:b/>
          <w:bCs/>
          <w:color w:val="000000"/>
          <w:kern w:val="44"/>
          <w:sz w:val="32"/>
          <w:szCs w:val="32"/>
        </w:rPr>
        <w:t>相关</w:t>
      </w:r>
    </w:p>
    <w:p w14:paraId="412E337C" w14:textId="77777777" w:rsidR="00AF6EAF" w:rsidRDefault="0027592D">
      <w:pPr>
        <w:rPr>
          <w:rFonts w:ascii="宋体" w:eastAsia="宋体" w:hAnsi="宋体" w:cs="宋体"/>
          <w:b/>
          <w:bCs/>
          <w:sz w:val="24"/>
          <w:szCs w:val="24"/>
        </w:rPr>
      </w:pPr>
      <w:bookmarkStart w:id="50" w:name="_Hlk180503912"/>
      <w:bookmarkStart w:id="51" w:name="_Hlk196800897"/>
      <w:r>
        <w:rPr>
          <w:rFonts w:ascii="宋体" w:eastAsia="宋体" w:hAnsi="宋体" w:cs="宋体" w:hint="eastAsia"/>
          <w:color w:val="000000" w:themeColor="text1"/>
          <w:spacing w:val="2"/>
          <w:sz w:val="24"/>
          <w:szCs w:val="24"/>
        </w:rPr>
        <w:t>未经受试者书面同意，受试者的个人信息</w:t>
      </w:r>
      <w:r>
        <w:rPr>
          <w:rFonts w:ascii="宋体" w:eastAsia="宋体" w:hAnsi="宋体" w:cs="宋体" w:hint="eastAsia"/>
          <w:color w:val="000000" w:themeColor="text1"/>
          <w:spacing w:val="2"/>
          <w:sz w:val="24"/>
          <w:szCs w:val="24"/>
        </w:rPr>
        <w:t>/</w:t>
      </w:r>
      <w:r>
        <w:rPr>
          <w:rFonts w:ascii="宋体" w:eastAsia="宋体" w:hAnsi="宋体" w:cs="宋体" w:hint="eastAsia"/>
          <w:color w:val="000000" w:themeColor="text1"/>
          <w:spacing w:val="2"/>
          <w:sz w:val="24"/>
          <w:szCs w:val="24"/>
        </w:rPr>
        <w:t>标本等任一方均不能擅自用于除本研究以外的商业宣传和商业开发及探索性研究</w:t>
      </w:r>
      <w:bookmarkEnd w:id="50"/>
      <w:r>
        <w:rPr>
          <w:rFonts w:ascii="宋体" w:eastAsia="宋体" w:hAnsi="宋体" w:cs="宋体" w:hint="eastAsia"/>
          <w:color w:val="000000" w:themeColor="text1"/>
          <w:spacing w:val="2"/>
          <w:sz w:val="24"/>
          <w:szCs w:val="24"/>
        </w:rPr>
        <w:t>。</w:t>
      </w:r>
      <w:bookmarkEnd w:id="51"/>
    </w:p>
    <w:p w14:paraId="6EE09507" w14:textId="77777777" w:rsidR="00AF6EAF" w:rsidRDefault="00AF6EAF">
      <w:pPr>
        <w:pStyle w:val="ad"/>
        <w:ind w:left="720" w:firstLineChars="0" w:firstLine="0"/>
        <w:rPr>
          <w:rFonts w:ascii="宋体" w:eastAsia="宋体" w:hAnsi="宋体" w:cs="宋体"/>
          <w:b/>
          <w:bCs/>
          <w:sz w:val="24"/>
          <w:szCs w:val="24"/>
        </w:rPr>
      </w:pPr>
    </w:p>
    <w:p w14:paraId="5FA41CCE" w14:textId="77777777" w:rsidR="00AF6EAF" w:rsidRDefault="0027592D">
      <w:pPr>
        <w:rPr>
          <w:rFonts w:ascii="微软雅黑" w:eastAsia="微软雅黑" w:hAnsi="微软雅黑"/>
          <w:b/>
          <w:bCs/>
          <w:color w:val="000000"/>
          <w:kern w:val="44"/>
          <w:sz w:val="32"/>
          <w:szCs w:val="32"/>
        </w:rPr>
      </w:pPr>
      <w:r>
        <w:rPr>
          <w:rFonts w:ascii="微软雅黑" w:eastAsia="微软雅黑" w:hAnsi="微软雅黑" w:hint="eastAsia"/>
          <w:b/>
          <w:bCs/>
          <w:color w:val="000000"/>
          <w:kern w:val="44"/>
          <w:sz w:val="32"/>
          <w:szCs w:val="32"/>
        </w:rPr>
        <w:t>十、争议的解决方式</w:t>
      </w:r>
    </w:p>
    <w:p w14:paraId="35F1F948" w14:textId="77777777" w:rsidR="00AF6EAF" w:rsidRDefault="0027592D">
      <w:pPr>
        <w:widowControl/>
        <w:jc w:val="left"/>
        <w:rPr>
          <w:rFonts w:ascii="宋体" w:eastAsia="宋体" w:hAnsi="宋体" w:cs="宋体"/>
          <w:kern w:val="0"/>
          <w:sz w:val="24"/>
          <w:szCs w:val="24"/>
        </w:rPr>
      </w:pPr>
      <w:r>
        <w:rPr>
          <w:rFonts w:ascii="宋体" w:eastAsia="宋体" w:hAnsi="宋体" w:cs="宋体" w:hint="eastAsia"/>
          <w:sz w:val="24"/>
          <w:szCs w:val="24"/>
        </w:rPr>
        <w:t>（一）在合同履行过程中发生的一切争议，双方应通过友好协商的途径解决。</w:t>
      </w:r>
      <w:bookmarkStart w:id="52" w:name="OLE_LINK12"/>
      <w:bookmarkStart w:id="53" w:name="OLE_LINK11"/>
      <w:r>
        <w:rPr>
          <w:rFonts w:ascii="宋体" w:eastAsia="宋体" w:hAnsi="宋体" w:cs="宋体" w:hint="eastAsia"/>
          <w:sz w:val="24"/>
          <w:szCs w:val="24"/>
        </w:rPr>
        <w:t>如协商不能解决时可申请由</w:t>
      </w:r>
      <w:r>
        <w:rPr>
          <w:rFonts w:ascii="宋体" w:eastAsia="宋体" w:hAnsi="宋体" w:cs="宋体" w:hint="eastAsia"/>
          <w:sz w:val="24"/>
          <w:szCs w:val="24"/>
          <w:highlight w:val="yellow"/>
        </w:rPr>
        <w:t>研究机构所在地人民法院提起诉讼</w:t>
      </w:r>
      <w:r>
        <w:rPr>
          <w:rFonts w:ascii="宋体" w:eastAsia="宋体" w:hAnsi="宋体" w:cs="宋体" w:hint="eastAsia"/>
          <w:kern w:val="0"/>
          <w:sz w:val="24"/>
          <w:szCs w:val="24"/>
          <w:highlight w:val="yellow"/>
        </w:rPr>
        <w:t>。</w:t>
      </w:r>
      <w:bookmarkEnd w:id="52"/>
      <w:bookmarkEnd w:id="53"/>
    </w:p>
    <w:p w14:paraId="1E918BED" w14:textId="77777777" w:rsidR="00AF6EAF" w:rsidRDefault="00AF6EAF">
      <w:pPr>
        <w:widowControl/>
        <w:jc w:val="left"/>
        <w:rPr>
          <w:rFonts w:ascii="宋体" w:eastAsia="宋体" w:hAnsi="宋体" w:cs="宋体"/>
          <w:kern w:val="0"/>
          <w:sz w:val="24"/>
          <w:szCs w:val="24"/>
        </w:rPr>
      </w:pPr>
    </w:p>
    <w:p w14:paraId="55165F64" w14:textId="77777777" w:rsidR="00AF6EAF" w:rsidRDefault="0027592D">
      <w:pPr>
        <w:rPr>
          <w:rFonts w:ascii="宋体" w:eastAsia="宋体" w:hAnsi="宋体" w:cs="宋体"/>
          <w:b/>
          <w:bCs/>
          <w:color w:val="FF0000"/>
          <w:sz w:val="24"/>
          <w:szCs w:val="24"/>
        </w:rPr>
      </w:pPr>
      <w:r>
        <w:rPr>
          <w:rFonts w:ascii="宋体" w:eastAsia="宋体" w:hAnsi="宋体" w:cs="宋体" w:hint="eastAsia"/>
          <w:b/>
          <w:bCs/>
          <w:color w:val="FF0000"/>
          <w:sz w:val="24"/>
          <w:szCs w:val="24"/>
        </w:rPr>
        <w:t>（二）合同终止：</w:t>
      </w:r>
    </w:p>
    <w:p w14:paraId="565654F8" w14:textId="77777777" w:rsidR="00AF6EAF" w:rsidRDefault="0027592D">
      <w:pPr>
        <w:spacing w:line="360" w:lineRule="auto"/>
        <w:ind w:leftChars="100" w:left="210"/>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若本协议</w:t>
      </w:r>
      <w:bookmarkStart w:id="54" w:name="_Hlk198098428"/>
      <w:r>
        <w:rPr>
          <w:rFonts w:ascii="宋体" w:eastAsia="宋体" w:hAnsi="宋体" w:cs="宋体" w:hint="eastAsia"/>
          <w:sz w:val="24"/>
          <w:szCs w:val="24"/>
        </w:rPr>
        <w:t>任何一方出现</w:t>
      </w:r>
      <w:bookmarkEnd w:id="54"/>
      <w:r>
        <w:rPr>
          <w:rFonts w:ascii="宋体" w:eastAsia="宋体" w:hAnsi="宋体" w:cs="宋体" w:hint="eastAsia"/>
          <w:sz w:val="24"/>
          <w:szCs w:val="24"/>
        </w:rPr>
        <w:t>下述情形，则另一方有权通过发送书面通知的方式</w:t>
      </w:r>
      <w:r>
        <w:rPr>
          <w:rFonts w:ascii="宋体" w:eastAsia="宋体" w:hAnsi="宋体" w:cs="宋体" w:hint="eastAsia"/>
          <w:color w:val="FF0000"/>
          <w:sz w:val="24"/>
          <w:szCs w:val="24"/>
        </w:rPr>
        <w:t>立即终止本协议</w:t>
      </w:r>
      <w:r>
        <w:rPr>
          <w:rFonts w:ascii="宋体" w:eastAsia="宋体" w:hAnsi="宋体" w:cs="宋体" w:hint="eastAsia"/>
          <w:sz w:val="24"/>
          <w:szCs w:val="24"/>
        </w:rPr>
        <w:t>：</w:t>
      </w:r>
    </w:p>
    <w:p w14:paraId="49069F89" w14:textId="77777777" w:rsidR="00AF6EAF" w:rsidRDefault="0027592D">
      <w:pPr>
        <w:spacing w:line="360" w:lineRule="auto"/>
        <w:ind w:leftChars="100" w:left="210"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 xml:space="preserve"> </w:t>
      </w:r>
      <w:bookmarkStart w:id="55" w:name="_Hlk198098411"/>
      <w:r>
        <w:rPr>
          <w:rFonts w:ascii="宋体" w:eastAsia="宋体" w:hAnsi="宋体" w:cs="宋体" w:hint="eastAsia"/>
          <w:sz w:val="24"/>
          <w:szCs w:val="24"/>
        </w:rPr>
        <w:t>破产、丧失偿债能力或不能偿还到期债务</w:t>
      </w:r>
      <w:bookmarkEnd w:id="55"/>
      <w:r>
        <w:rPr>
          <w:rFonts w:ascii="宋体" w:eastAsia="宋体" w:hAnsi="宋体" w:cs="宋体" w:hint="eastAsia"/>
          <w:sz w:val="24"/>
          <w:szCs w:val="24"/>
        </w:rPr>
        <w:t>；</w:t>
      </w:r>
    </w:p>
    <w:p w14:paraId="1E2324C3" w14:textId="77777777" w:rsidR="00AF6EAF" w:rsidRDefault="0027592D">
      <w:pPr>
        <w:spacing w:line="360" w:lineRule="auto"/>
        <w:ind w:leftChars="100" w:left="210"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bookmarkStart w:id="56" w:name="_Hlk198197229"/>
      <w:r>
        <w:rPr>
          <w:rFonts w:ascii="宋体" w:eastAsia="宋体" w:hAnsi="宋体" w:cs="宋体" w:hint="eastAsia"/>
          <w:sz w:val="24"/>
          <w:szCs w:val="24"/>
        </w:rPr>
        <w:t>基于合理的理由相信继续开展研究会对受试者的权利、利益、安全或健康造成不可承受的风险。</w:t>
      </w:r>
      <w:bookmarkEnd w:id="56"/>
    </w:p>
    <w:p w14:paraId="64A3730D" w14:textId="77777777" w:rsidR="00AF6EAF" w:rsidRDefault="0027592D">
      <w:pPr>
        <w:spacing w:line="360" w:lineRule="auto"/>
        <w:ind w:leftChars="100" w:left="210"/>
        <w:rPr>
          <w:rFonts w:ascii="宋体" w:eastAsia="宋体" w:hAnsi="宋体" w:cs="宋体"/>
          <w:sz w:val="24"/>
          <w:szCs w:val="24"/>
        </w:rPr>
      </w:pPr>
      <w:r>
        <w:rPr>
          <w:rFonts w:ascii="宋体" w:eastAsia="宋体" w:hAnsi="宋体" w:cs="宋体" w:hint="eastAsia"/>
          <w:sz w:val="24"/>
          <w:szCs w:val="24"/>
        </w:rPr>
        <w:t>2.</w:t>
      </w:r>
      <w:bookmarkStart w:id="57" w:name="_Hlk181285576"/>
      <w:r>
        <w:rPr>
          <w:rStyle w:val="12"/>
          <w:rFonts w:ascii="宋体" w:eastAsia="宋体" w:hAnsi="宋体" w:cs="宋体" w:hint="eastAsia"/>
          <w:sz w:val="24"/>
          <w:szCs w:val="24"/>
          <w:lang w:val="en-GB"/>
        </w:rPr>
        <w:t>任何一方终止本协议应不影响终止生效日之前已形成的协议各方的权利和义务。</w:t>
      </w:r>
      <w:bookmarkEnd w:id="57"/>
    </w:p>
    <w:p w14:paraId="3D2B457F" w14:textId="77777777" w:rsidR="00AF6EAF" w:rsidRDefault="0027592D">
      <w:pPr>
        <w:ind w:leftChars="100" w:left="21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w:t>
      </w:r>
      <w:bookmarkStart w:id="58" w:name="_Hlk178519221"/>
      <w:bookmarkStart w:id="59" w:name="_Hlk198197296"/>
      <w:r>
        <w:rPr>
          <w:rFonts w:ascii="宋体" w:eastAsia="宋体" w:hAnsi="宋体" w:cs="宋体" w:hint="eastAsia"/>
          <w:sz w:val="24"/>
          <w:szCs w:val="24"/>
        </w:rPr>
        <w:t>乙方伦理委员会建议暂停或终止本试验</w:t>
      </w:r>
      <w:bookmarkEnd w:id="58"/>
      <w:r>
        <w:rPr>
          <w:rFonts w:ascii="宋体" w:eastAsia="宋体" w:hAnsi="宋体" w:cs="宋体" w:hint="eastAsia"/>
          <w:sz w:val="24"/>
          <w:szCs w:val="24"/>
        </w:rPr>
        <w:t>（如伦理委员会在考虑受试者健康和安全等基础上反对研究的开展，甲方将立即结束临床试验</w:t>
      </w:r>
      <w:bookmarkEnd w:id="59"/>
      <w:r>
        <w:rPr>
          <w:rFonts w:ascii="宋体" w:eastAsia="宋体" w:hAnsi="宋体" w:cs="宋体" w:hint="eastAsia"/>
          <w:sz w:val="24"/>
          <w:szCs w:val="24"/>
        </w:rPr>
        <w:t>。）</w:t>
      </w:r>
    </w:p>
    <w:p w14:paraId="20548D17" w14:textId="77777777" w:rsidR="00AF6EAF" w:rsidRDefault="00AF6EAF">
      <w:pPr>
        <w:rPr>
          <w:rFonts w:ascii="宋体" w:eastAsia="宋体" w:hAnsi="宋体" w:cs="宋体"/>
          <w:sz w:val="24"/>
          <w:szCs w:val="24"/>
        </w:rPr>
      </w:pPr>
    </w:p>
    <w:p w14:paraId="36FE11C7" w14:textId="77777777" w:rsidR="00AF6EAF" w:rsidRDefault="0027592D">
      <w:pPr>
        <w:rPr>
          <w:rFonts w:ascii="微软雅黑" w:eastAsia="微软雅黑" w:hAnsi="微软雅黑"/>
          <w:b/>
          <w:bCs/>
          <w:color w:val="000000"/>
          <w:kern w:val="44"/>
          <w:sz w:val="32"/>
          <w:szCs w:val="32"/>
        </w:rPr>
      </w:pPr>
      <w:r>
        <w:rPr>
          <w:rFonts w:ascii="微软雅黑" w:eastAsia="微软雅黑" w:hAnsi="微软雅黑" w:hint="eastAsia"/>
          <w:b/>
          <w:bCs/>
          <w:color w:val="000000"/>
          <w:kern w:val="44"/>
          <w:sz w:val="32"/>
          <w:szCs w:val="32"/>
        </w:rPr>
        <w:t>十一、费用结算相关：</w:t>
      </w:r>
    </w:p>
    <w:p w14:paraId="2DB5908B" w14:textId="77777777" w:rsidR="00AF6EAF" w:rsidRDefault="0027592D">
      <w:pPr>
        <w:pStyle w:val="13"/>
        <w:numPr>
          <w:ilvl w:val="0"/>
          <w:numId w:val="6"/>
        </w:numPr>
        <w:rPr>
          <w:rFonts w:ascii="宋体" w:hAnsi="宋体" w:cs="宋体"/>
          <w:color w:val="000000"/>
          <w:sz w:val="24"/>
          <w:szCs w:val="24"/>
        </w:rPr>
      </w:pPr>
      <w:bookmarkStart w:id="60" w:name="_Hlk180502154"/>
      <w:r>
        <w:rPr>
          <w:rFonts w:ascii="宋体" w:hAnsi="宋体" w:cs="宋体" w:hint="eastAsia"/>
          <w:color w:val="000000"/>
          <w:sz w:val="24"/>
          <w:szCs w:val="24"/>
        </w:rPr>
        <w:t>尾款</w:t>
      </w:r>
      <w:r>
        <w:rPr>
          <w:rFonts w:ascii="宋体" w:hAnsi="宋体" w:cs="宋体" w:hint="eastAsia"/>
          <w:color w:val="000000"/>
          <w:sz w:val="24"/>
          <w:szCs w:val="24"/>
        </w:rPr>
        <w:t>结算</w:t>
      </w:r>
      <w:r>
        <w:rPr>
          <w:rFonts w:ascii="宋体" w:hAnsi="宋体" w:cs="宋体" w:hint="eastAsia"/>
          <w:color w:val="000000"/>
          <w:sz w:val="24"/>
          <w:szCs w:val="24"/>
        </w:rPr>
        <w:t>时间点：</w:t>
      </w:r>
    </w:p>
    <w:p w14:paraId="582088AA" w14:textId="77777777" w:rsidR="00AF6EAF" w:rsidRDefault="0027592D">
      <w:pPr>
        <w:pStyle w:val="13"/>
        <w:ind w:left="360"/>
        <w:rPr>
          <w:rStyle w:val="12"/>
          <w:rFonts w:ascii="宋体" w:hAnsi="宋体" w:cs="宋体"/>
          <w:sz w:val="24"/>
          <w:szCs w:val="24"/>
          <w:lang w:val="en-GB"/>
        </w:rPr>
      </w:pPr>
      <w:r>
        <w:rPr>
          <w:rStyle w:val="12"/>
          <w:rFonts w:ascii="宋体" w:hAnsi="宋体" w:cs="宋体" w:hint="eastAsia"/>
          <w:sz w:val="24"/>
          <w:szCs w:val="24"/>
          <w:lang w:val="en-GB"/>
        </w:rPr>
        <w:t>全部入组病例结束后，</w:t>
      </w:r>
      <w:bookmarkStart w:id="61" w:name="_Hlk198197449"/>
      <w:bookmarkStart w:id="62" w:name="_Hlk197780561"/>
      <w:r>
        <w:rPr>
          <w:rStyle w:val="12"/>
          <w:rFonts w:ascii="宋体" w:hAnsi="宋体" w:cs="宋体" w:hint="eastAsia"/>
          <w:sz w:val="24"/>
          <w:szCs w:val="24"/>
        </w:rPr>
        <w:t>申办方</w:t>
      </w:r>
      <w:r>
        <w:rPr>
          <w:rStyle w:val="12"/>
          <w:rFonts w:ascii="宋体" w:hAnsi="宋体" w:cs="宋体" w:hint="eastAsia"/>
          <w:sz w:val="24"/>
          <w:szCs w:val="24"/>
        </w:rPr>
        <w:t>/CRO</w:t>
      </w:r>
      <w:r>
        <w:rPr>
          <w:rStyle w:val="12"/>
          <w:rFonts w:ascii="宋体" w:hAnsi="宋体" w:cs="宋体" w:hint="eastAsia"/>
          <w:sz w:val="24"/>
          <w:szCs w:val="24"/>
          <w:lang w:val="en-GB"/>
        </w:rPr>
        <w:t>起草临床试验小结表或总结报告审核稿</w:t>
      </w:r>
      <w:r>
        <w:rPr>
          <w:rStyle w:val="12"/>
          <w:rFonts w:ascii="宋体" w:hAnsi="宋体" w:cs="宋体" w:hint="eastAsia"/>
          <w:sz w:val="24"/>
          <w:szCs w:val="24"/>
        </w:rPr>
        <w:t>并</w:t>
      </w:r>
      <w:r>
        <w:rPr>
          <w:rStyle w:val="12"/>
          <w:rFonts w:ascii="宋体" w:hAnsi="宋体" w:cs="宋体" w:hint="eastAsia"/>
          <w:sz w:val="24"/>
          <w:szCs w:val="24"/>
          <w:lang w:val="en-GB"/>
        </w:rPr>
        <w:t>协助</w:t>
      </w:r>
      <w:r>
        <w:rPr>
          <w:rStyle w:val="12"/>
          <w:rFonts w:ascii="宋体" w:hAnsi="宋体" w:cs="宋体" w:hint="eastAsia"/>
          <w:sz w:val="24"/>
          <w:szCs w:val="24"/>
        </w:rPr>
        <w:t>研究机构</w:t>
      </w:r>
      <w:r>
        <w:rPr>
          <w:rStyle w:val="12"/>
          <w:rFonts w:ascii="宋体" w:hAnsi="宋体" w:cs="宋体" w:hint="eastAsia"/>
          <w:sz w:val="24"/>
          <w:szCs w:val="24"/>
          <w:lang w:val="en-GB"/>
        </w:rPr>
        <w:t>完成报告审查工作，</w:t>
      </w:r>
      <w:bookmarkEnd w:id="61"/>
      <w:r>
        <w:rPr>
          <w:rStyle w:val="12"/>
          <w:rFonts w:ascii="宋体" w:hAnsi="宋体" w:cs="宋体" w:hint="eastAsia"/>
          <w:sz w:val="24"/>
          <w:szCs w:val="24"/>
          <w:lang w:val="en-GB"/>
        </w:rPr>
        <w:t>在临床试验小结表或总结报告盖章前结清尾款。</w:t>
      </w:r>
      <w:bookmarkEnd w:id="62"/>
    </w:p>
    <w:p w14:paraId="3F3B99C5" w14:textId="77777777" w:rsidR="00AF6EAF" w:rsidRDefault="00AF6EAF">
      <w:pPr>
        <w:pStyle w:val="13"/>
        <w:ind w:left="360"/>
        <w:rPr>
          <w:rStyle w:val="12"/>
          <w:rFonts w:ascii="宋体" w:hAnsi="宋体" w:cs="宋体"/>
          <w:sz w:val="24"/>
          <w:szCs w:val="24"/>
          <w:lang w:val="en-GB"/>
        </w:rPr>
      </w:pPr>
    </w:p>
    <w:p w14:paraId="49A8A4FD" w14:textId="77777777" w:rsidR="00AF6EAF" w:rsidRDefault="0027592D">
      <w:pPr>
        <w:pStyle w:val="13"/>
        <w:rPr>
          <w:rStyle w:val="12"/>
          <w:rFonts w:ascii="宋体" w:hAnsi="宋体" w:cs="宋体"/>
          <w:sz w:val="24"/>
          <w:szCs w:val="24"/>
          <w:lang w:val="en-GB"/>
        </w:rPr>
      </w:pPr>
      <w:r>
        <w:rPr>
          <w:rStyle w:val="12"/>
          <w:rFonts w:ascii="宋体" w:hAnsi="宋体" w:cs="宋体" w:hint="eastAsia"/>
          <w:sz w:val="24"/>
          <w:szCs w:val="24"/>
        </w:rPr>
        <w:t>2</w:t>
      </w:r>
      <w:r>
        <w:rPr>
          <w:rStyle w:val="12"/>
          <w:rFonts w:ascii="宋体" w:hAnsi="宋体" w:cs="宋体" w:hint="eastAsia"/>
          <w:sz w:val="24"/>
          <w:szCs w:val="24"/>
        </w:rPr>
        <w:t>、</w:t>
      </w:r>
      <w:r>
        <w:rPr>
          <w:rStyle w:val="12"/>
          <w:rFonts w:ascii="宋体" w:hAnsi="宋体" w:cs="宋体" w:hint="eastAsia"/>
          <w:sz w:val="24"/>
          <w:szCs w:val="24"/>
          <w:lang w:val="en-GB"/>
        </w:rPr>
        <w:t>鉴于该研究为竞争入组，入组例数可能超出或者少于计划入组例数，研究经费的尾款将按照实际病例数进行支付。</w:t>
      </w:r>
    </w:p>
    <w:p w14:paraId="3FA80CA7" w14:textId="77777777" w:rsidR="00AF6EAF" w:rsidRDefault="00AF6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ind w:left="-4" w:firstLineChars="200" w:firstLine="480"/>
        <w:rPr>
          <w:rStyle w:val="12"/>
          <w:rFonts w:ascii="宋体" w:eastAsia="宋体" w:hAnsi="宋体" w:cs="宋体"/>
          <w:sz w:val="24"/>
          <w:szCs w:val="24"/>
          <w:lang w:val="en-GB"/>
        </w:rPr>
      </w:pPr>
    </w:p>
    <w:p w14:paraId="42AB6B35" w14:textId="77777777" w:rsidR="00AF6EAF" w:rsidRDefault="00AF6EAF">
      <w:pPr>
        <w:spacing w:line="360" w:lineRule="auto"/>
        <w:ind w:firstLineChars="200" w:firstLine="480"/>
        <w:rPr>
          <w:rFonts w:ascii="宋体" w:eastAsia="宋体" w:hAnsi="宋体" w:cs="宋体"/>
          <w:color w:val="000000"/>
          <w:sz w:val="24"/>
          <w:szCs w:val="24"/>
        </w:rPr>
      </w:pPr>
    </w:p>
    <w:p w14:paraId="23A0D09C" w14:textId="77777777" w:rsidR="00AF6EAF" w:rsidRDefault="0027592D">
      <w:pPr>
        <w:pStyle w:val="ad"/>
        <w:ind w:firstLineChars="0" w:firstLine="0"/>
        <w:rPr>
          <w:rFonts w:ascii="宋体" w:eastAsia="宋体" w:hAnsi="宋体" w:cs="宋体"/>
          <w:color w:val="FF0000"/>
          <w:sz w:val="24"/>
          <w:szCs w:val="24"/>
        </w:rPr>
      </w:pPr>
      <w:bookmarkStart w:id="63" w:name="_Hlk197782985"/>
      <w:r>
        <w:rPr>
          <w:rFonts w:ascii="宋体" w:eastAsia="宋体" w:hAnsi="宋体" w:cs="宋体" w:hint="eastAsia"/>
          <w:color w:val="FF0000"/>
          <w:sz w:val="24"/>
          <w:szCs w:val="24"/>
        </w:rPr>
        <w:t>3</w:t>
      </w:r>
      <w:r>
        <w:rPr>
          <w:rFonts w:ascii="宋体" w:eastAsia="宋体" w:hAnsi="宋体" w:cs="宋体" w:hint="eastAsia"/>
          <w:color w:val="FF0000"/>
          <w:sz w:val="24"/>
          <w:szCs w:val="24"/>
        </w:rPr>
        <w:t>、</w:t>
      </w:r>
      <w:r>
        <w:rPr>
          <w:rFonts w:ascii="宋体" w:eastAsia="宋体" w:hAnsi="宋体" w:cs="宋体" w:hint="eastAsia"/>
          <w:color w:val="FF0000"/>
          <w:sz w:val="24"/>
          <w:szCs w:val="24"/>
        </w:rPr>
        <w:t>结算注意事项：</w:t>
      </w:r>
    </w:p>
    <w:p w14:paraId="6B6FB72D" w14:textId="77777777" w:rsidR="00AF6EAF" w:rsidRDefault="0027592D">
      <w:pPr>
        <w:ind w:firstLineChars="200" w:firstLine="480"/>
        <w:rPr>
          <w:rFonts w:ascii="宋体" w:eastAsia="宋体" w:hAnsi="宋体" w:cs="宋体"/>
          <w:color w:val="FF0000"/>
          <w:sz w:val="24"/>
          <w:szCs w:val="24"/>
        </w:rPr>
      </w:pPr>
      <w:r>
        <w:rPr>
          <w:rFonts w:ascii="Calibri" w:eastAsia="宋体" w:hAnsi="Calibri" w:cs="Calibri"/>
          <w:color w:val="FF0000"/>
          <w:sz w:val="24"/>
          <w:szCs w:val="24"/>
        </w:rPr>
        <w:t>①</w:t>
      </w:r>
      <w:bookmarkStart w:id="64" w:name="_Hlk175288245"/>
      <w:r>
        <w:rPr>
          <w:rFonts w:ascii="宋体" w:eastAsia="宋体" w:hAnsi="宋体" w:cs="宋体" w:hint="eastAsia"/>
          <w:color w:val="FF0000"/>
          <w:sz w:val="24"/>
          <w:szCs w:val="24"/>
        </w:rPr>
        <w:t>具体的开票、结算等事项，按结算时的税收政策执行</w:t>
      </w:r>
      <w:bookmarkEnd w:id="64"/>
    </w:p>
    <w:p w14:paraId="15ECEE2C" w14:textId="77777777" w:rsidR="00AF6EAF" w:rsidRDefault="0027592D">
      <w:pPr>
        <w:ind w:firstLineChars="200" w:firstLine="480"/>
        <w:rPr>
          <w:rFonts w:ascii="Calibri" w:eastAsia="宋体" w:hAnsi="Calibri" w:cs="Calibri"/>
          <w:color w:val="FF0000"/>
          <w:sz w:val="24"/>
          <w:szCs w:val="24"/>
        </w:rPr>
      </w:pPr>
      <w:r>
        <w:rPr>
          <w:rFonts w:ascii="Calibri" w:eastAsia="宋体" w:hAnsi="Calibri" w:cs="Calibri"/>
          <w:color w:val="FF0000"/>
          <w:sz w:val="24"/>
          <w:szCs w:val="24"/>
        </w:rPr>
        <w:t>②</w:t>
      </w:r>
      <w:r>
        <w:rPr>
          <w:rFonts w:ascii="Calibri" w:eastAsia="宋体" w:hAnsi="Calibri" w:cs="Calibri" w:hint="eastAsia"/>
          <w:color w:val="FF0000"/>
          <w:sz w:val="24"/>
          <w:szCs w:val="24"/>
        </w:rPr>
        <w:t>检查费结算：按实际访视次数进行结算</w:t>
      </w:r>
      <w:bookmarkStart w:id="65" w:name="_Hlk178519365"/>
      <w:bookmarkStart w:id="66" w:name="_Hlk185873076"/>
    </w:p>
    <w:p w14:paraId="25478F76"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hint="eastAsia"/>
          <w:sz w:val="24"/>
          <w:szCs w:val="24"/>
          <w:highlight w:val="yellow"/>
        </w:rPr>
        <w:t>根据试验实际所需的检查项目</w:t>
      </w:r>
      <w:r>
        <w:rPr>
          <w:rFonts w:ascii="宋体" w:eastAsia="宋体" w:hAnsi="宋体" w:cs="宋体" w:hint="eastAsia"/>
          <w:sz w:val="24"/>
          <w:szCs w:val="24"/>
        </w:rPr>
        <w:t>及操作时的收费标准</w:t>
      </w:r>
      <w:r>
        <w:rPr>
          <w:rFonts w:ascii="宋体" w:eastAsia="宋体" w:hAnsi="宋体" w:cs="宋体" w:hint="eastAsia"/>
          <w:sz w:val="24"/>
          <w:szCs w:val="24"/>
          <w:highlight w:val="yellow"/>
        </w:rPr>
        <w:t>等实际情况进行调整。</w:t>
      </w:r>
      <w:bookmarkStart w:id="67" w:name="_Hlk178519551"/>
      <w:bookmarkStart w:id="68" w:name="_Hlk180503017"/>
      <w:bookmarkStart w:id="69" w:name="_Hlk176708651"/>
      <w:bookmarkEnd w:id="63"/>
      <w:bookmarkEnd w:id="65"/>
      <w:bookmarkEnd w:id="66"/>
    </w:p>
    <w:p w14:paraId="4DD70444"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hint="eastAsia"/>
          <w:b/>
          <w:color w:val="000000" w:themeColor="text1"/>
          <w:sz w:val="24"/>
          <w:szCs w:val="24"/>
        </w:rPr>
        <w:t>（注：因支付比例及税率核算后，合计金额与总费用存在差异，合计数额小数与研究总费用存在略微差异。</w:t>
      </w:r>
      <w:bookmarkEnd w:id="67"/>
      <w:r>
        <w:rPr>
          <w:rFonts w:ascii="宋体" w:eastAsia="宋体" w:hAnsi="宋体" w:cs="宋体" w:hint="eastAsia"/>
          <w:b/>
          <w:color w:val="000000" w:themeColor="text1"/>
          <w:sz w:val="24"/>
          <w:szCs w:val="24"/>
        </w:rPr>
        <w:t>）</w:t>
      </w:r>
      <w:bookmarkEnd w:id="68"/>
    </w:p>
    <w:bookmarkEnd w:id="69"/>
    <w:p w14:paraId="0ED071D0" w14:textId="77777777" w:rsidR="00AF6EAF" w:rsidRDefault="00AF6EAF">
      <w:pPr>
        <w:ind w:firstLineChars="200" w:firstLine="480"/>
        <w:rPr>
          <w:rFonts w:ascii="宋体" w:eastAsia="宋体" w:hAnsi="宋体" w:cs="宋体"/>
          <w:color w:val="FF0000"/>
          <w:sz w:val="24"/>
          <w:szCs w:val="24"/>
        </w:rPr>
      </w:pPr>
    </w:p>
    <w:p w14:paraId="5F9C67B5" w14:textId="77777777" w:rsidR="00AF6EAF" w:rsidRDefault="00AF6EAF">
      <w:pPr>
        <w:ind w:firstLineChars="200" w:firstLine="480"/>
        <w:rPr>
          <w:rFonts w:ascii="微软雅黑" w:eastAsia="微软雅黑" w:hAnsi="微软雅黑" w:cs="微软雅黑"/>
          <w:sz w:val="24"/>
          <w:szCs w:val="24"/>
        </w:rPr>
      </w:pPr>
    </w:p>
    <w:p w14:paraId="1A2A6CC7" w14:textId="77777777" w:rsidR="00AF6EAF" w:rsidRDefault="0027592D">
      <w:pPr>
        <w:ind w:firstLineChars="200" w:firstLine="480"/>
        <w:rPr>
          <w:rFonts w:ascii="宋体" w:eastAsia="宋体" w:hAnsi="宋体" w:cs="宋体"/>
          <w:sz w:val="24"/>
          <w:szCs w:val="24"/>
        </w:rPr>
      </w:pPr>
      <w:r>
        <w:rPr>
          <w:rFonts w:ascii="微软雅黑" w:eastAsia="微软雅黑" w:hAnsi="微软雅黑" w:cs="微软雅黑" w:hint="eastAsia"/>
          <w:sz w:val="24"/>
          <w:szCs w:val="24"/>
        </w:rPr>
        <w:t>④</w:t>
      </w:r>
      <w:r>
        <w:rPr>
          <w:rFonts w:ascii="宋体" w:eastAsia="宋体" w:hAnsi="宋体" w:cs="宋体" w:hint="eastAsia"/>
          <w:sz w:val="24"/>
          <w:szCs w:val="24"/>
        </w:rPr>
        <w:t>研究者劳务费需要备注：含管理费（建议两者合并，不要单列管理费）</w:t>
      </w:r>
    </w:p>
    <w:p w14:paraId="445361B0" w14:textId="77777777" w:rsidR="00AF6EAF" w:rsidRDefault="0027592D">
      <w:pPr>
        <w:ind w:firstLineChars="200" w:firstLine="480"/>
        <w:rPr>
          <w:rFonts w:ascii="宋体" w:eastAsia="宋体" w:hAnsi="宋体" w:cs="宋体"/>
          <w:sz w:val="24"/>
          <w:szCs w:val="24"/>
        </w:rPr>
      </w:pPr>
      <w:r>
        <w:rPr>
          <w:rFonts w:ascii="宋体" w:eastAsia="宋体" w:hAnsi="宋体" w:cs="宋体" w:hint="eastAsia"/>
          <w:sz w:val="24"/>
          <w:szCs w:val="24"/>
        </w:rPr>
        <w:t>含管理费的研究者劳务费计算方法：研究者观察费（</w:t>
      </w:r>
      <w:proofErr w:type="gramStart"/>
      <w:r>
        <w:rPr>
          <w:rFonts w:ascii="宋体" w:eastAsia="宋体" w:hAnsi="宋体" w:cs="宋体" w:hint="eastAsia"/>
          <w:sz w:val="24"/>
          <w:szCs w:val="24"/>
        </w:rPr>
        <w:t>含机构</w:t>
      </w:r>
      <w:proofErr w:type="gramEnd"/>
      <w:r>
        <w:rPr>
          <w:rFonts w:ascii="宋体" w:eastAsia="宋体" w:hAnsi="宋体" w:cs="宋体" w:hint="eastAsia"/>
          <w:sz w:val="24"/>
          <w:szCs w:val="24"/>
        </w:rPr>
        <w:t>管理费）</w:t>
      </w:r>
      <w:r>
        <w:rPr>
          <w:rFonts w:ascii="宋体" w:eastAsia="宋体" w:hAnsi="宋体" w:cs="宋体" w:hint="eastAsia"/>
          <w:sz w:val="24"/>
          <w:szCs w:val="24"/>
        </w:rPr>
        <w:t>=</w:t>
      </w:r>
      <w:r>
        <w:rPr>
          <w:rFonts w:ascii="宋体" w:eastAsia="宋体" w:hAnsi="宋体" w:cs="宋体" w:hint="eastAsia"/>
          <w:sz w:val="24"/>
          <w:szCs w:val="24"/>
        </w:rPr>
        <w:t>研究者实际观察费</w:t>
      </w:r>
      <w:r>
        <w:rPr>
          <w:rFonts w:ascii="宋体" w:eastAsia="宋体" w:hAnsi="宋体" w:cs="宋体" w:hint="eastAsia"/>
          <w:sz w:val="24"/>
          <w:szCs w:val="24"/>
        </w:rPr>
        <w:t>/0.7</w:t>
      </w:r>
    </w:p>
    <w:p w14:paraId="689BD5D9" w14:textId="77777777" w:rsidR="00AF6EAF" w:rsidRDefault="0027592D">
      <w:pPr>
        <w:ind w:firstLineChars="200" w:firstLine="480"/>
        <w:rPr>
          <w:rFonts w:ascii="宋体" w:eastAsia="宋体" w:hAnsi="宋体" w:cs="宋体"/>
          <w:sz w:val="24"/>
          <w:szCs w:val="24"/>
        </w:rPr>
      </w:pPr>
      <w:r>
        <w:rPr>
          <w:rFonts w:ascii="微软雅黑" w:eastAsia="微软雅黑" w:hAnsi="微软雅黑" w:cs="微软雅黑" w:hint="eastAsia"/>
          <w:sz w:val="24"/>
          <w:szCs w:val="24"/>
        </w:rPr>
        <w:t>⑤</w:t>
      </w:r>
      <w:r>
        <w:rPr>
          <w:rFonts w:ascii="宋体" w:eastAsia="宋体" w:hAnsi="宋体" w:cs="宋体" w:hint="eastAsia"/>
          <w:sz w:val="24"/>
          <w:szCs w:val="24"/>
        </w:rPr>
        <w:t>甲方有义务协助乙方核算退款金额，并退回多余款项。退款流程另行商定，甲方</w:t>
      </w:r>
      <w:bookmarkStart w:id="70" w:name="_Hlk197780825"/>
      <w:r>
        <w:rPr>
          <w:rFonts w:ascii="宋体" w:eastAsia="宋体" w:hAnsi="宋体" w:cs="宋体" w:hint="eastAsia"/>
          <w:sz w:val="24"/>
          <w:szCs w:val="24"/>
        </w:rPr>
        <w:t>有义务配合乙方，根据退款说明退回多余款项</w:t>
      </w:r>
      <w:bookmarkEnd w:id="70"/>
      <w:r>
        <w:rPr>
          <w:rFonts w:ascii="宋体" w:eastAsia="宋体" w:hAnsi="宋体" w:cs="宋体" w:hint="eastAsia"/>
          <w:sz w:val="24"/>
          <w:szCs w:val="24"/>
        </w:rPr>
        <w:t>。</w:t>
      </w:r>
    </w:p>
    <w:p w14:paraId="7788DFE7" w14:textId="77777777" w:rsidR="00AF6EAF" w:rsidRDefault="00AF6EAF">
      <w:pPr>
        <w:ind w:firstLineChars="200" w:firstLine="480"/>
        <w:rPr>
          <w:rFonts w:ascii="宋体" w:eastAsia="宋体" w:hAnsi="宋体" w:cs="宋体"/>
          <w:sz w:val="24"/>
          <w:szCs w:val="24"/>
        </w:rPr>
      </w:pPr>
    </w:p>
    <w:p w14:paraId="7F93E391" w14:textId="77777777" w:rsidR="00AF6EAF" w:rsidRDefault="0027592D">
      <w:pPr>
        <w:pStyle w:val="ad"/>
        <w:ind w:firstLineChars="0" w:firstLine="0"/>
        <w:rPr>
          <w:rFonts w:ascii="宋体" w:eastAsia="宋体" w:hAnsi="宋体" w:cs="宋体"/>
          <w:sz w:val="24"/>
          <w:szCs w:val="24"/>
        </w:rPr>
      </w:pPr>
      <w:bookmarkStart w:id="71" w:name="_Hlk181284215"/>
      <w:bookmarkStart w:id="72" w:name="_Hlk174547115"/>
      <w:bookmarkStart w:id="73" w:name="_Hlk198197635"/>
      <w:bookmarkStart w:id="74" w:name="_Hlk197780734"/>
      <w:bookmarkStart w:id="75" w:name="_Hlk193397987"/>
      <w:r>
        <w:rPr>
          <w:rFonts w:ascii="宋体" w:eastAsia="宋体" w:hAnsi="宋体" w:cs="宋体" w:hint="eastAsia"/>
          <w:color w:val="000000"/>
          <w:sz w:val="24"/>
          <w:szCs w:val="24"/>
        </w:rPr>
        <w:t>4</w:t>
      </w:r>
      <w:r>
        <w:rPr>
          <w:rFonts w:ascii="宋体" w:eastAsia="宋体" w:hAnsi="宋体" w:cs="宋体" w:hint="eastAsia"/>
          <w:color w:val="000000"/>
          <w:sz w:val="24"/>
          <w:szCs w:val="24"/>
        </w:rPr>
        <w:t>、甲方应按照本协议约定的付款节点支付临床试验经费，如无正当理由</w:t>
      </w:r>
      <w:bookmarkStart w:id="76" w:name="_Hlk183509185"/>
      <w:r>
        <w:rPr>
          <w:rFonts w:ascii="宋体" w:eastAsia="宋体" w:hAnsi="宋体" w:cs="宋体" w:hint="eastAsia"/>
          <w:color w:val="000000"/>
          <w:sz w:val="24"/>
          <w:szCs w:val="24"/>
        </w:rPr>
        <w:t>延期付款的，</w:t>
      </w:r>
      <w:bookmarkStart w:id="77" w:name="_Hlk194691274"/>
      <w:r>
        <w:rPr>
          <w:rFonts w:ascii="宋体" w:eastAsia="宋体" w:hAnsi="宋体" w:cs="宋体" w:hint="eastAsia"/>
          <w:color w:val="000000"/>
          <w:sz w:val="24"/>
          <w:szCs w:val="24"/>
        </w:rPr>
        <w:t>乙方发起催款通知</w:t>
      </w:r>
      <w:r>
        <w:rPr>
          <w:rFonts w:ascii="宋体" w:eastAsia="宋体" w:hAnsi="宋体" w:cs="宋体" w:hint="eastAsia"/>
          <w:color w:val="000000"/>
          <w:sz w:val="24"/>
          <w:szCs w:val="24"/>
        </w:rPr>
        <w:t>10</w:t>
      </w:r>
      <w:r>
        <w:rPr>
          <w:rFonts w:ascii="宋体" w:eastAsia="宋体" w:hAnsi="宋体" w:cs="宋体" w:hint="eastAsia"/>
          <w:color w:val="000000"/>
          <w:sz w:val="24"/>
          <w:szCs w:val="24"/>
        </w:rPr>
        <w:t>个工作日后，</w:t>
      </w:r>
      <w:r>
        <w:rPr>
          <w:rFonts w:ascii="宋体" w:eastAsia="宋体" w:hAnsi="宋体" w:cs="宋体" w:hint="eastAsia"/>
          <w:color w:val="000000"/>
          <w:sz w:val="24"/>
          <w:szCs w:val="24"/>
        </w:rPr>
        <w:t>每逾期一日，甲方应向乙方支付合同总额万分之三的逾期付款违约金。自应付款之日起算至完成该期付款之日止，</w:t>
      </w:r>
      <w:bookmarkStart w:id="78" w:name="_Hlk186879646"/>
      <w:r>
        <w:rPr>
          <w:rFonts w:ascii="宋体" w:eastAsia="宋体" w:hAnsi="宋体" w:cs="宋体" w:hint="eastAsia"/>
          <w:color w:val="000000"/>
          <w:sz w:val="24"/>
          <w:szCs w:val="24"/>
        </w:rPr>
        <w:t>违约金不超过合同金额</w:t>
      </w:r>
      <w:r>
        <w:rPr>
          <w:rFonts w:ascii="宋体" w:eastAsia="宋体" w:hAnsi="宋体" w:cs="宋体" w:hint="eastAsia"/>
          <w:color w:val="000000"/>
          <w:sz w:val="24"/>
          <w:szCs w:val="24"/>
        </w:rPr>
        <w:t xml:space="preserve"> 10%</w:t>
      </w:r>
      <w:r>
        <w:rPr>
          <w:rFonts w:ascii="宋体" w:eastAsia="宋体" w:hAnsi="宋体" w:cs="宋体" w:hint="eastAsia"/>
          <w:color w:val="000000"/>
          <w:sz w:val="24"/>
          <w:szCs w:val="24"/>
        </w:rPr>
        <w:t>。</w:t>
      </w:r>
      <w:bookmarkStart w:id="79" w:name="_Hlk196771791"/>
      <w:bookmarkEnd w:id="78"/>
      <w:r>
        <w:rPr>
          <w:rFonts w:ascii="宋体" w:eastAsia="宋体" w:hAnsi="宋体" w:cs="宋体" w:hint="eastAsia"/>
          <w:sz w:val="24"/>
          <w:szCs w:val="24"/>
        </w:rPr>
        <w:t>如逾期付款超过</w:t>
      </w:r>
      <w:r>
        <w:rPr>
          <w:rFonts w:ascii="宋体" w:eastAsia="宋体" w:hAnsi="宋体" w:cs="宋体" w:hint="eastAsia"/>
          <w:sz w:val="24"/>
          <w:szCs w:val="24"/>
        </w:rPr>
        <w:t>3</w:t>
      </w:r>
      <w:r>
        <w:rPr>
          <w:rFonts w:ascii="宋体" w:eastAsia="宋体" w:hAnsi="宋体" w:cs="宋体" w:hint="eastAsia"/>
          <w:sz w:val="24"/>
          <w:szCs w:val="24"/>
        </w:rPr>
        <w:t>个月，乙方有权单方终止本合同</w:t>
      </w:r>
      <w:bookmarkEnd w:id="71"/>
      <w:r>
        <w:rPr>
          <w:rFonts w:ascii="宋体" w:eastAsia="宋体" w:hAnsi="宋体" w:cs="宋体" w:hint="eastAsia"/>
          <w:sz w:val="24"/>
          <w:szCs w:val="24"/>
        </w:rPr>
        <w:t>，</w:t>
      </w:r>
      <w:r>
        <w:rPr>
          <w:rFonts w:ascii="宋体" w:eastAsia="宋体" w:hAnsi="宋体" w:cs="宋体" w:hint="eastAsia"/>
          <w:sz w:val="24"/>
          <w:szCs w:val="24"/>
        </w:rPr>
        <w:t>。</w:t>
      </w:r>
      <w:bookmarkEnd w:id="72"/>
      <w:bookmarkEnd w:id="76"/>
      <w:bookmarkEnd w:id="77"/>
      <w:bookmarkEnd w:id="79"/>
    </w:p>
    <w:p w14:paraId="7F941039" w14:textId="77777777" w:rsidR="00AF6EAF" w:rsidRDefault="00AF6EAF">
      <w:pPr>
        <w:pStyle w:val="ad"/>
        <w:ind w:firstLineChars="0" w:firstLine="0"/>
        <w:rPr>
          <w:rFonts w:ascii="宋体" w:eastAsia="宋体" w:hAnsi="宋体" w:cs="宋体"/>
          <w:sz w:val="24"/>
          <w:szCs w:val="24"/>
        </w:rPr>
      </w:pPr>
    </w:p>
    <w:p w14:paraId="5DB963F4" w14:textId="77777777" w:rsidR="00AF6EAF" w:rsidRDefault="0027592D">
      <w:pPr>
        <w:pStyle w:val="11"/>
        <w:tabs>
          <w:tab w:val="left" w:pos="426"/>
        </w:tabs>
        <w:spacing w:line="360" w:lineRule="auto"/>
        <w:ind w:firstLineChars="0" w:firstLine="0"/>
        <w:jc w:val="left"/>
        <w:rPr>
          <w:sz w:val="24"/>
          <w:szCs w:val="24"/>
        </w:rPr>
      </w:pPr>
      <w:bookmarkStart w:id="80" w:name="_Hlk197780646"/>
      <w:bookmarkEnd w:id="73"/>
      <w:bookmarkEnd w:id="74"/>
      <w:bookmarkEnd w:id="75"/>
      <w:r>
        <w:rPr>
          <w:rFonts w:hint="eastAsia"/>
          <w:sz w:val="24"/>
          <w:szCs w:val="24"/>
        </w:rPr>
        <w:t>5</w:t>
      </w:r>
      <w:r>
        <w:rPr>
          <w:rFonts w:hint="eastAsia"/>
          <w:sz w:val="24"/>
          <w:szCs w:val="24"/>
        </w:rPr>
        <w:t>、</w:t>
      </w:r>
      <w:r>
        <w:rPr>
          <w:rFonts w:hint="eastAsia"/>
          <w:sz w:val="24"/>
          <w:szCs w:val="24"/>
        </w:rPr>
        <w:t>如果研究在预期结束前提前终止，</w:t>
      </w:r>
      <w:bookmarkStart w:id="81" w:name="_Hlk185869652"/>
      <w:bookmarkStart w:id="82" w:name="_Hlk185869556"/>
      <w:bookmarkStart w:id="83" w:name="_Hlk196800010"/>
      <w:r>
        <w:rPr>
          <w:rFonts w:hint="eastAsia"/>
          <w:sz w:val="24"/>
          <w:szCs w:val="24"/>
        </w:rPr>
        <w:t>申办者为该项临床研究已支付的费用将按实际发生的部分结算；</w:t>
      </w:r>
      <w:bookmarkStart w:id="84" w:name="_Hlk181286311"/>
      <w:r>
        <w:rPr>
          <w:rFonts w:hint="eastAsia"/>
          <w:sz w:val="24"/>
          <w:szCs w:val="24"/>
        </w:rPr>
        <w:t>若涉及研究机构需要将剩余的临床试验费用退还至申办者，</w:t>
      </w:r>
      <w:bookmarkStart w:id="85" w:name="_Hlk194656505"/>
      <w:bookmarkStart w:id="86" w:name="_Hlk193398197"/>
      <w:r>
        <w:rPr>
          <w:rFonts w:hint="eastAsia"/>
          <w:sz w:val="24"/>
          <w:szCs w:val="24"/>
        </w:rPr>
        <w:t>申办者有义务配合机构，根据退款说明退回多余款项，</w:t>
      </w:r>
      <w:bookmarkStart w:id="87" w:name="_Hlk198197161"/>
      <w:r>
        <w:rPr>
          <w:rFonts w:hint="eastAsia"/>
          <w:color w:val="FF0000"/>
          <w:sz w:val="24"/>
          <w:szCs w:val="24"/>
        </w:rPr>
        <w:t>退费</w:t>
      </w:r>
      <w:r>
        <w:rPr>
          <w:rFonts w:hint="eastAsia"/>
          <w:color w:val="FF0000"/>
          <w:sz w:val="24"/>
          <w:szCs w:val="24"/>
        </w:rPr>
        <w:t>对应的税费无法退还</w:t>
      </w:r>
      <w:bookmarkEnd w:id="85"/>
      <w:r>
        <w:rPr>
          <w:rFonts w:hint="eastAsia"/>
          <w:color w:val="FF0000"/>
          <w:sz w:val="24"/>
          <w:szCs w:val="24"/>
        </w:rPr>
        <w:t>；</w:t>
      </w:r>
      <w:bookmarkEnd w:id="86"/>
      <w:r>
        <w:rPr>
          <w:rFonts w:hint="eastAsia"/>
          <w:sz w:val="24"/>
          <w:szCs w:val="24"/>
        </w:rPr>
        <w:t>不足实际发生的费用，申办者将予以补足</w:t>
      </w:r>
      <w:bookmarkEnd w:id="80"/>
      <w:bookmarkEnd w:id="81"/>
      <w:bookmarkEnd w:id="84"/>
      <w:r>
        <w:rPr>
          <w:rFonts w:hint="eastAsia"/>
          <w:sz w:val="24"/>
          <w:szCs w:val="24"/>
        </w:rPr>
        <w:t>。</w:t>
      </w:r>
      <w:bookmarkEnd w:id="82"/>
      <w:bookmarkEnd w:id="83"/>
      <w:bookmarkEnd w:id="87"/>
    </w:p>
    <w:p w14:paraId="1288D57A" w14:textId="77777777" w:rsidR="00AF6EAF" w:rsidRDefault="00AF6EAF">
      <w:pPr>
        <w:pStyle w:val="11"/>
        <w:tabs>
          <w:tab w:val="left" w:pos="426"/>
        </w:tabs>
        <w:spacing w:line="360" w:lineRule="auto"/>
        <w:ind w:left="360" w:firstLineChars="0" w:firstLine="0"/>
        <w:jc w:val="left"/>
        <w:rPr>
          <w:sz w:val="24"/>
          <w:szCs w:val="24"/>
        </w:rPr>
      </w:pPr>
    </w:p>
    <w:p w14:paraId="21D106AA" w14:textId="77777777" w:rsidR="00AF6EAF" w:rsidRDefault="0027592D">
      <w:pPr>
        <w:pStyle w:val="ad"/>
        <w:ind w:firstLineChars="0" w:firstLine="0"/>
        <w:rPr>
          <w:rFonts w:ascii="宋体" w:eastAsia="宋体" w:hAnsi="宋体" w:cs="宋体"/>
          <w:color w:val="FF0000"/>
          <w:sz w:val="24"/>
          <w:szCs w:val="24"/>
        </w:rPr>
      </w:pPr>
      <w:bookmarkStart w:id="88" w:name="_Hlk197784110"/>
      <w:bookmarkStart w:id="89" w:name="_Hlk194656727"/>
      <w:bookmarkStart w:id="90" w:name="_Hlk186895913"/>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sz w:val="24"/>
          <w:szCs w:val="24"/>
        </w:rPr>
        <w:t>付款备注：“</w:t>
      </w:r>
      <w:r>
        <w:rPr>
          <w:rFonts w:ascii="宋体" w:eastAsia="宋体" w:hAnsi="宋体" w:cs="宋体"/>
          <w:sz w:val="24"/>
          <w:szCs w:val="24"/>
        </w:rPr>
        <w:t>GCP</w:t>
      </w:r>
      <w:r>
        <w:rPr>
          <w:rFonts w:ascii="宋体" w:eastAsia="宋体" w:hAnsi="宋体" w:cs="宋体"/>
          <w:sz w:val="24"/>
          <w:szCs w:val="24"/>
        </w:rPr>
        <w:t>项目，主协议首款</w:t>
      </w:r>
      <w:r>
        <w:rPr>
          <w:rFonts w:ascii="宋体" w:eastAsia="宋体" w:hAnsi="宋体" w:cs="宋体" w:hint="eastAsia"/>
          <w:sz w:val="24"/>
          <w:szCs w:val="24"/>
        </w:rPr>
        <w:t>或第</w:t>
      </w:r>
      <w:r>
        <w:rPr>
          <w:rFonts w:ascii="宋体" w:eastAsia="宋体" w:hAnsi="宋体" w:cs="宋体" w:hint="eastAsia"/>
          <w:sz w:val="24"/>
          <w:szCs w:val="24"/>
        </w:rPr>
        <w:t>n</w:t>
      </w:r>
      <w:r>
        <w:rPr>
          <w:rFonts w:ascii="宋体" w:eastAsia="宋体" w:hAnsi="宋体" w:cs="宋体" w:hint="eastAsia"/>
          <w:sz w:val="24"/>
          <w:szCs w:val="24"/>
        </w:rPr>
        <w:t>笔</w:t>
      </w:r>
      <w:r>
        <w:rPr>
          <w:rFonts w:ascii="宋体" w:eastAsia="宋体" w:hAnsi="宋体" w:cs="宋体"/>
          <w:sz w:val="24"/>
          <w:szCs w:val="24"/>
        </w:rPr>
        <w:t>款</w:t>
      </w:r>
      <w:r>
        <w:rPr>
          <w:rFonts w:ascii="宋体" w:eastAsia="宋体" w:hAnsi="宋体" w:cs="宋体" w:hint="eastAsia"/>
          <w:sz w:val="24"/>
          <w:szCs w:val="24"/>
        </w:rPr>
        <w:t>或</w:t>
      </w:r>
      <w:r>
        <w:rPr>
          <w:rFonts w:ascii="宋体" w:eastAsia="宋体" w:hAnsi="宋体" w:cs="宋体"/>
          <w:sz w:val="24"/>
          <w:szCs w:val="24"/>
        </w:rPr>
        <w:t>尾款</w:t>
      </w:r>
      <w:bookmarkEnd w:id="88"/>
      <w:r>
        <w:rPr>
          <w:rFonts w:ascii="宋体" w:eastAsia="宋体" w:hAnsi="宋体" w:cs="宋体"/>
          <w:sz w:val="24"/>
          <w:szCs w:val="24"/>
        </w:rPr>
        <w:t>”</w:t>
      </w:r>
      <w:bookmarkEnd w:id="89"/>
    </w:p>
    <w:bookmarkEnd w:id="90"/>
    <w:p w14:paraId="2F8DE5AD"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sz w:val="24"/>
          <w:szCs w:val="24"/>
        </w:rPr>
        <w:t xml:space="preserve">                </w:t>
      </w:r>
      <w:bookmarkEnd w:id="60"/>
    </w:p>
    <w:p w14:paraId="05F152FB" w14:textId="77777777" w:rsidR="00AF6EAF" w:rsidRDefault="0027592D">
      <w:pPr>
        <w:pStyle w:val="ad"/>
        <w:ind w:firstLineChars="0" w:firstLine="0"/>
        <w:rPr>
          <w:rFonts w:ascii="宋体" w:eastAsia="宋体" w:hAnsi="宋体" w:cs="宋体"/>
          <w:color w:val="FF0000"/>
          <w:sz w:val="24"/>
          <w:szCs w:val="24"/>
        </w:rPr>
      </w:pPr>
      <w:r>
        <w:rPr>
          <w:rFonts w:ascii="宋体" w:eastAsia="宋体" w:hAnsi="宋体" w:cs="宋体" w:hint="eastAsia"/>
          <w:color w:val="000000"/>
          <w:sz w:val="24"/>
          <w:szCs w:val="24"/>
        </w:rPr>
        <w:t>7</w:t>
      </w:r>
      <w:r>
        <w:rPr>
          <w:rFonts w:ascii="宋体" w:eastAsia="宋体" w:hAnsi="宋体" w:cs="宋体" w:hint="eastAsia"/>
          <w:color w:val="000000"/>
          <w:sz w:val="24"/>
          <w:szCs w:val="24"/>
        </w:rPr>
        <w:t>、</w:t>
      </w:r>
      <w:r>
        <w:rPr>
          <w:rFonts w:ascii="宋体" w:eastAsia="宋体" w:hAnsi="宋体" w:cs="宋体" w:hint="eastAsia"/>
          <w:color w:val="000000"/>
          <w:sz w:val="24"/>
          <w:szCs w:val="24"/>
        </w:rPr>
        <w:t>研究经费将通过下述方式电汇给医院：</w:t>
      </w:r>
      <w:r>
        <w:rPr>
          <w:rFonts w:ascii="宋体" w:eastAsia="宋体" w:hAnsi="宋体" w:cs="宋体" w:hint="eastAsia"/>
          <w:color w:val="FF0000"/>
          <w:sz w:val="24"/>
          <w:szCs w:val="24"/>
        </w:rPr>
        <w:t xml:space="preserve">  </w:t>
      </w:r>
    </w:p>
    <w:p w14:paraId="05A17ED4" w14:textId="77777777" w:rsidR="00AF6EAF" w:rsidRDefault="00AF6EAF">
      <w:pPr>
        <w:pStyle w:val="ad"/>
        <w:ind w:firstLine="480"/>
        <w:rPr>
          <w:rFonts w:ascii="宋体" w:eastAsia="宋体" w:hAnsi="宋体" w:cs="宋体"/>
          <w:color w:val="000000"/>
          <w:sz w:val="24"/>
          <w:szCs w:val="24"/>
        </w:rPr>
      </w:pPr>
    </w:p>
    <w:p w14:paraId="2CD05F06" w14:textId="77777777" w:rsidR="00AF6EAF" w:rsidRDefault="0027592D">
      <w:pPr>
        <w:pStyle w:val="ad"/>
        <w:ind w:left="360" w:firstLineChars="0" w:firstLine="0"/>
        <w:rPr>
          <w:rFonts w:ascii="宋体" w:eastAsia="宋体" w:hAnsi="宋体" w:cs="宋体"/>
          <w:color w:val="000000"/>
          <w:sz w:val="24"/>
          <w:szCs w:val="24"/>
        </w:rPr>
      </w:pPr>
      <w:r>
        <w:rPr>
          <w:rFonts w:ascii="宋体" w:eastAsia="宋体" w:hAnsi="宋体" w:cs="宋体" w:hint="eastAsia"/>
          <w:color w:val="000000"/>
          <w:sz w:val="24"/>
          <w:szCs w:val="24"/>
        </w:rPr>
        <w:t>温州医科大学附属眼视光医院</w:t>
      </w:r>
    </w:p>
    <w:p w14:paraId="50DA28A5" w14:textId="77777777" w:rsidR="00AF6EAF" w:rsidRDefault="0027592D">
      <w:pPr>
        <w:pStyle w:val="ad"/>
        <w:ind w:left="360" w:firstLineChars="0" w:firstLine="0"/>
        <w:rPr>
          <w:rFonts w:ascii="宋体" w:eastAsia="宋体" w:hAnsi="宋体" w:cs="宋体"/>
          <w:color w:val="000000"/>
          <w:sz w:val="24"/>
          <w:szCs w:val="24"/>
        </w:rPr>
      </w:pPr>
      <w:r>
        <w:rPr>
          <w:rFonts w:ascii="宋体" w:eastAsia="宋体" w:hAnsi="宋体" w:cs="宋体" w:hint="eastAsia"/>
          <w:sz w:val="24"/>
          <w:szCs w:val="24"/>
        </w:rPr>
        <w:t>开户名称：</w:t>
      </w:r>
      <w:r>
        <w:rPr>
          <w:rFonts w:ascii="宋体" w:eastAsia="宋体" w:hAnsi="宋体" w:cs="宋体" w:hint="eastAsia"/>
          <w:color w:val="FF0000"/>
          <w:sz w:val="24"/>
          <w:szCs w:val="24"/>
        </w:rPr>
        <w:t xml:space="preserve"> </w:t>
      </w:r>
      <w:bookmarkStart w:id="91" w:name="_Hlk181283680"/>
      <w:r>
        <w:rPr>
          <w:rFonts w:ascii="宋体" w:eastAsia="宋体" w:hAnsi="宋体" w:cs="宋体" w:hint="eastAsia"/>
          <w:sz w:val="24"/>
          <w:szCs w:val="24"/>
        </w:rPr>
        <w:t>温州医科大学附属眼视光医院</w:t>
      </w:r>
      <w:bookmarkEnd w:id="91"/>
    </w:p>
    <w:p w14:paraId="5C561602" w14:textId="77777777" w:rsidR="00AF6EAF" w:rsidRDefault="0027592D">
      <w:pPr>
        <w:pStyle w:val="ad"/>
        <w:ind w:left="360" w:firstLineChars="0" w:firstLine="0"/>
        <w:rPr>
          <w:rFonts w:ascii="宋体" w:eastAsia="宋体" w:hAnsi="宋体" w:cs="宋体"/>
          <w:color w:val="000000"/>
          <w:sz w:val="24"/>
          <w:szCs w:val="24"/>
        </w:rPr>
      </w:pPr>
      <w:r>
        <w:rPr>
          <w:rFonts w:ascii="宋体" w:eastAsia="宋体" w:hAnsi="宋体" w:cs="宋体" w:hint="eastAsia"/>
          <w:sz w:val="24"/>
          <w:szCs w:val="24"/>
        </w:rPr>
        <w:t>开户行：</w:t>
      </w:r>
      <w:bookmarkStart w:id="92" w:name="_Hlk181283689"/>
      <w:r>
        <w:rPr>
          <w:rFonts w:ascii="宋体" w:eastAsia="宋体" w:hAnsi="宋体" w:cs="宋体" w:hint="eastAsia"/>
          <w:sz w:val="24"/>
          <w:szCs w:val="24"/>
        </w:rPr>
        <w:t>中国建设银行温州市分行</w:t>
      </w:r>
      <w:bookmarkEnd w:id="92"/>
    </w:p>
    <w:p w14:paraId="6D974349" w14:textId="77777777" w:rsidR="00AF6EAF" w:rsidRDefault="0027592D">
      <w:pPr>
        <w:pStyle w:val="ad"/>
        <w:ind w:left="360" w:firstLineChars="0" w:firstLine="0"/>
        <w:rPr>
          <w:rFonts w:ascii="宋体" w:eastAsia="宋体" w:hAnsi="宋体" w:cs="宋体"/>
          <w:sz w:val="24"/>
          <w:szCs w:val="24"/>
        </w:rPr>
      </w:pPr>
      <w:proofErr w:type="gramStart"/>
      <w:r>
        <w:rPr>
          <w:rFonts w:ascii="宋体" w:eastAsia="宋体" w:hAnsi="宋体" w:cs="宋体" w:hint="eastAsia"/>
          <w:sz w:val="24"/>
          <w:szCs w:val="24"/>
        </w:rPr>
        <w:t>帐号</w:t>
      </w:r>
      <w:proofErr w:type="gramEnd"/>
      <w:r>
        <w:rPr>
          <w:rFonts w:ascii="宋体" w:eastAsia="宋体" w:hAnsi="宋体" w:cs="宋体" w:hint="eastAsia"/>
          <w:sz w:val="24"/>
          <w:szCs w:val="24"/>
        </w:rPr>
        <w:t>：</w:t>
      </w:r>
      <w:bookmarkStart w:id="93" w:name="_Hlk181283700"/>
      <w:r>
        <w:rPr>
          <w:rFonts w:ascii="宋体" w:eastAsia="宋体" w:hAnsi="宋体" w:cs="宋体" w:hint="eastAsia"/>
          <w:sz w:val="24"/>
          <w:szCs w:val="24"/>
        </w:rPr>
        <w:t>33001623535059500077</w:t>
      </w:r>
      <w:bookmarkEnd w:id="93"/>
    </w:p>
    <w:p w14:paraId="2B708B5E" w14:textId="77777777" w:rsidR="00AF6EAF" w:rsidRDefault="00AF6EAF">
      <w:pPr>
        <w:pStyle w:val="ad"/>
        <w:ind w:left="360" w:firstLineChars="0" w:firstLine="0"/>
        <w:rPr>
          <w:rFonts w:ascii="宋体" w:eastAsia="宋体" w:hAnsi="宋体" w:cs="宋体"/>
          <w:sz w:val="24"/>
          <w:szCs w:val="24"/>
        </w:rPr>
      </w:pPr>
    </w:p>
    <w:p w14:paraId="56D9DAF7" w14:textId="77777777" w:rsidR="00AF6EAF" w:rsidRDefault="00AF6EAF">
      <w:pPr>
        <w:pStyle w:val="ad"/>
        <w:ind w:left="360" w:firstLineChars="0" w:firstLine="0"/>
        <w:rPr>
          <w:rFonts w:ascii="宋体" w:eastAsia="宋体" w:hAnsi="宋体" w:cs="宋体"/>
          <w:sz w:val="24"/>
          <w:szCs w:val="24"/>
        </w:rPr>
      </w:pPr>
    </w:p>
    <w:p w14:paraId="5EFD2B53" w14:textId="77777777" w:rsidR="00AF6EAF" w:rsidRDefault="0027592D">
      <w:pPr>
        <w:rPr>
          <w:rFonts w:ascii="宋体" w:eastAsia="宋体" w:hAnsi="宋体" w:cs="宋体"/>
          <w:color w:val="FF0000"/>
          <w:sz w:val="24"/>
          <w:szCs w:val="24"/>
        </w:rPr>
      </w:pPr>
      <w:r>
        <w:rPr>
          <w:rFonts w:ascii="宋体" w:eastAsia="宋体" w:hAnsi="宋体" w:cs="宋体" w:hint="eastAsia"/>
          <w:sz w:val="24"/>
          <w:szCs w:val="24"/>
        </w:rPr>
        <w:t>8</w:t>
      </w:r>
      <w:r>
        <w:rPr>
          <w:rFonts w:ascii="宋体" w:eastAsia="宋体" w:hAnsi="宋体" w:cs="宋体" w:hint="eastAsia"/>
          <w:sz w:val="24"/>
          <w:szCs w:val="24"/>
        </w:rPr>
        <w:t>、境外汇入</w:t>
      </w:r>
    </w:p>
    <w:p w14:paraId="3173E6E5" w14:textId="77777777" w:rsidR="00AF6EAF" w:rsidRDefault="0027592D">
      <w:pPr>
        <w:rPr>
          <w:rFonts w:ascii="宋体" w:eastAsia="宋体" w:hAnsi="宋体" w:cs="宋体"/>
          <w:sz w:val="24"/>
          <w:szCs w:val="24"/>
        </w:rPr>
      </w:pPr>
      <w:r>
        <w:rPr>
          <w:rFonts w:ascii="宋体" w:eastAsia="宋体" w:hAnsi="宋体" w:cs="宋体"/>
          <w:sz w:val="24"/>
          <w:szCs w:val="24"/>
        </w:rPr>
        <w:t>Beneficiary’s Name: Eye Hospital, Wenzhou Medical University</w:t>
      </w:r>
    </w:p>
    <w:p w14:paraId="466DAD91" w14:textId="77777777" w:rsidR="00AF6EAF" w:rsidRDefault="00AF6EAF">
      <w:pPr>
        <w:pStyle w:val="ad"/>
        <w:ind w:left="360" w:firstLineChars="0" w:firstLine="0"/>
        <w:rPr>
          <w:rFonts w:ascii="宋体" w:eastAsia="宋体" w:hAnsi="宋体" w:cs="宋体"/>
          <w:sz w:val="24"/>
          <w:szCs w:val="24"/>
        </w:rPr>
      </w:pPr>
    </w:p>
    <w:p w14:paraId="78A86D5D" w14:textId="77777777" w:rsidR="00AF6EAF" w:rsidRDefault="0027592D">
      <w:pPr>
        <w:rPr>
          <w:rFonts w:ascii="宋体" w:eastAsia="宋体" w:hAnsi="宋体" w:cs="宋体"/>
          <w:sz w:val="24"/>
          <w:szCs w:val="24"/>
        </w:rPr>
      </w:pPr>
      <w:r>
        <w:rPr>
          <w:rFonts w:ascii="宋体" w:eastAsia="宋体" w:hAnsi="宋体" w:cs="宋体"/>
          <w:sz w:val="24"/>
          <w:szCs w:val="24"/>
        </w:rPr>
        <w:t>Intermediary Bank: CHINA CONSTRUCTION BANK NEWYORK BRANCH</w:t>
      </w:r>
    </w:p>
    <w:p w14:paraId="707872E2" w14:textId="77777777" w:rsidR="00AF6EAF" w:rsidRDefault="00AF6EAF">
      <w:pPr>
        <w:rPr>
          <w:rFonts w:ascii="宋体" w:eastAsia="宋体" w:hAnsi="宋体" w:cs="宋体"/>
          <w:sz w:val="24"/>
          <w:szCs w:val="24"/>
        </w:rPr>
      </w:pPr>
    </w:p>
    <w:p w14:paraId="57DC29BB"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中国建设银行纽约分行</w:t>
      </w:r>
      <w:r>
        <w:rPr>
          <w:rFonts w:ascii="宋体" w:eastAsia="宋体" w:hAnsi="宋体" w:cs="宋体" w:hint="eastAsia"/>
          <w:sz w:val="24"/>
          <w:szCs w:val="24"/>
        </w:rPr>
        <w:t>) SWIFT</w:t>
      </w:r>
      <w:r>
        <w:rPr>
          <w:rFonts w:ascii="宋体" w:eastAsia="宋体" w:hAnsi="宋体" w:cs="宋体" w:hint="eastAsia"/>
          <w:sz w:val="24"/>
          <w:szCs w:val="24"/>
        </w:rPr>
        <w:t>：</w:t>
      </w:r>
      <w:r>
        <w:rPr>
          <w:rFonts w:ascii="宋体" w:eastAsia="宋体" w:hAnsi="宋体" w:cs="宋体" w:hint="eastAsia"/>
          <w:sz w:val="24"/>
          <w:szCs w:val="24"/>
        </w:rPr>
        <w:t xml:space="preserve"> PCBCUS33</w:t>
      </w:r>
    </w:p>
    <w:p w14:paraId="3439DED9" w14:textId="77777777" w:rsidR="00AF6EAF" w:rsidRDefault="00AF6EAF">
      <w:pPr>
        <w:pStyle w:val="ad"/>
        <w:ind w:left="360" w:firstLineChars="0" w:firstLine="0"/>
        <w:rPr>
          <w:rFonts w:ascii="宋体" w:eastAsia="宋体" w:hAnsi="宋体" w:cs="宋体"/>
          <w:sz w:val="24"/>
          <w:szCs w:val="24"/>
        </w:rPr>
      </w:pPr>
    </w:p>
    <w:p w14:paraId="2B270499"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sz w:val="24"/>
          <w:szCs w:val="24"/>
        </w:rPr>
        <w:t>Beneficiary’s Bank: CHINA CONSTRUCTION BANK WENZHOU BRANCE</w:t>
      </w:r>
    </w:p>
    <w:p w14:paraId="12E82C4A" w14:textId="77777777" w:rsidR="00AF6EAF" w:rsidRDefault="00AF6EAF">
      <w:pPr>
        <w:pStyle w:val="ad"/>
        <w:ind w:left="360" w:firstLineChars="0" w:firstLine="0"/>
        <w:rPr>
          <w:rFonts w:ascii="宋体" w:eastAsia="宋体" w:hAnsi="宋体" w:cs="宋体"/>
          <w:sz w:val="24"/>
          <w:szCs w:val="24"/>
        </w:rPr>
      </w:pPr>
    </w:p>
    <w:p w14:paraId="6FF7CA07" w14:textId="77777777" w:rsidR="00AF6EAF" w:rsidRDefault="0027592D">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中国建设银行温州分行</w:t>
      </w:r>
      <w:r>
        <w:rPr>
          <w:rFonts w:ascii="宋体" w:eastAsia="宋体" w:hAnsi="宋体" w:cs="宋体" w:hint="eastAsia"/>
          <w:sz w:val="24"/>
          <w:szCs w:val="24"/>
        </w:rPr>
        <w:t>) SWIFT</w:t>
      </w:r>
      <w:r>
        <w:rPr>
          <w:rFonts w:ascii="宋体" w:eastAsia="宋体" w:hAnsi="宋体" w:cs="宋体" w:hint="eastAsia"/>
          <w:sz w:val="24"/>
          <w:szCs w:val="24"/>
        </w:rPr>
        <w:t>：</w:t>
      </w:r>
      <w:r>
        <w:rPr>
          <w:rFonts w:ascii="宋体" w:eastAsia="宋体" w:hAnsi="宋体" w:cs="宋体" w:hint="eastAsia"/>
          <w:sz w:val="24"/>
          <w:szCs w:val="24"/>
        </w:rPr>
        <w:t xml:space="preserve"> PCBCCNBJZJW</w:t>
      </w:r>
    </w:p>
    <w:p w14:paraId="100E62C3" w14:textId="77777777" w:rsidR="00AF6EAF" w:rsidRDefault="00AF6EAF">
      <w:pPr>
        <w:rPr>
          <w:rFonts w:ascii="宋体" w:eastAsia="宋体" w:hAnsi="宋体" w:cs="宋体"/>
          <w:sz w:val="24"/>
          <w:szCs w:val="24"/>
        </w:rPr>
      </w:pPr>
    </w:p>
    <w:p w14:paraId="12EF7BD4" w14:textId="77777777" w:rsidR="00AF6EAF" w:rsidRDefault="0027592D">
      <w:pPr>
        <w:rPr>
          <w:rFonts w:ascii="宋体" w:eastAsia="宋体" w:hAnsi="宋体" w:cs="宋体"/>
          <w:sz w:val="24"/>
          <w:szCs w:val="24"/>
        </w:rPr>
      </w:pPr>
      <w:r>
        <w:rPr>
          <w:rFonts w:ascii="宋体" w:eastAsia="宋体" w:hAnsi="宋体" w:cs="宋体" w:hint="eastAsia"/>
          <w:sz w:val="24"/>
          <w:szCs w:val="24"/>
        </w:rPr>
        <w:t>Beneficiary</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s Account Number</w:t>
      </w:r>
      <w:r>
        <w:rPr>
          <w:rFonts w:ascii="宋体" w:eastAsia="宋体" w:hAnsi="宋体" w:cs="宋体" w:hint="eastAsia"/>
          <w:sz w:val="24"/>
          <w:szCs w:val="24"/>
        </w:rPr>
        <w:t>：</w:t>
      </w:r>
      <w:r>
        <w:rPr>
          <w:rFonts w:ascii="宋体" w:eastAsia="宋体" w:hAnsi="宋体" w:cs="宋体" w:hint="eastAsia"/>
          <w:sz w:val="24"/>
          <w:szCs w:val="24"/>
        </w:rPr>
        <w:t xml:space="preserve"> 33014013100220505838</w:t>
      </w:r>
    </w:p>
    <w:p w14:paraId="086E3535" w14:textId="77777777" w:rsidR="00AF6EAF" w:rsidRDefault="00AF6EAF">
      <w:pPr>
        <w:pStyle w:val="ad"/>
        <w:ind w:left="360" w:firstLineChars="0" w:firstLine="0"/>
        <w:rPr>
          <w:rFonts w:ascii="宋体" w:eastAsia="宋体" w:hAnsi="宋体" w:cs="宋体"/>
          <w:sz w:val="24"/>
          <w:szCs w:val="24"/>
        </w:rPr>
      </w:pPr>
    </w:p>
    <w:p w14:paraId="06FBE6C8" w14:textId="77777777" w:rsidR="00AF6EAF" w:rsidRDefault="0027592D">
      <w:pPr>
        <w:pStyle w:val="ad"/>
        <w:ind w:left="360" w:firstLineChars="0" w:firstLine="0"/>
        <w:rPr>
          <w:rFonts w:ascii="宋体" w:eastAsia="宋体" w:hAnsi="宋体" w:cs="宋体"/>
          <w:sz w:val="24"/>
          <w:szCs w:val="24"/>
        </w:rPr>
      </w:pPr>
      <w:r>
        <w:rPr>
          <w:rFonts w:ascii="宋体" w:eastAsia="宋体" w:hAnsi="宋体" w:cs="宋体" w:hint="eastAsia"/>
          <w:sz w:val="24"/>
          <w:szCs w:val="24"/>
        </w:rPr>
        <w:t>在建行账户名：</w:t>
      </w:r>
      <w:r>
        <w:rPr>
          <w:rFonts w:ascii="宋体" w:eastAsia="宋体" w:hAnsi="宋体" w:cs="宋体" w:hint="eastAsia"/>
          <w:sz w:val="24"/>
          <w:szCs w:val="24"/>
        </w:rPr>
        <w:t>Eye Hospital, Wenzhou Medical University</w:t>
      </w:r>
    </w:p>
    <w:p w14:paraId="08D146CC" w14:textId="77777777" w:rsidR="00AF6EAF" w:rsidRDefault="00AF6EAF">
      <w:pPr>
        <w:rPr>
          <w:rFonts w:ascii="宋体" w:eastAsia="宋体" w:hAnsi="宋体" w:cs="宋体"/>
          <w:sz w:val="24"/>
          <w:szCs w:val="24"/>
        </w:rPr>
      </w:pPr>
    </w:p>
    <w:p w14:paraId="6A6CCC03" w14:textId="77777777" w:rsidR="00AF6EAF" w:rsidRDefault="0027592D">
      <w:pPr>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、现行税率如下：</w:t>
      </w:r>
    </w:p>
    <w:p w14:paraId="69A2A4D0" w14:textId="77777777" w:rsidR="00AF6EAF" w:rsidRDefault="00AF6EAF">
      <w:pPr>
        <w:rPr>
          <w:rFonts w:ascii="宋体" w:eastAsia="宋体" w:hAnsi="宋体" w:cs="宋体"/>
          <w:sz w:val="24"/>
          <w:szCs w:val="24"/>
        </w:rPr>
      </w:pPr>
    </w:p>
    <w:p w14:paraId="5FE02C5F" w14:textId="77777777" w:rsidR="00AF6EAF" w:rsidRDefault="0027592D">
      <w:pPr>
        <w:rPr>
          <w:rFonts w:ascii="宋体" w:eastAsia="宋体" w:hAnsi="宋体" w:cs="宋体"/>
          <w:sz w:val="24"/>
          <w:szCs w:val="24"/>
        </w:rPr>
      </w:pPr>
      <w:r>
        <w:rPr>
          <w:rFonts w:ascii="宋体" w:eastAsia="宋体" w:hAnsi="宋体" w:cs="宋体" w:hint="eastAsia"/>
          <w:sz w:val="24"/>
          <w:szCs w:val="24"/>
        </w:rPr>
        <w:t>根据国家税务局部分要求，税费</w:t>
      </w:r>
      <w:r>
        <w:rPr>
          <w:rFonts w:ascii="宋体" w:eastAsia="宋体" w:hAnsi="宋体" w:cs="宋体" w:hint="eastAsia"/>
          <w:sz w:val="24"/>
          <w:szCs w:val="24"/>
        </w:rPr>
        <w:t>(3%</w:t>
      </w:r>
      <w:r>
        <w:rPr>
          <w:rFonts w:ascii="宋体" w:eastAsia="宋体" w:hAnsi="宋体" w:cs="宋体" w:hint="eastAsia"/>
          <w:sz w:val="24"/>
          <w:szCs w:val="24"/>
        </w:rPr>
        <w:t>的增值税</w:t>
      </w:r>
      <w:r>
        <w:rPr>
          <w:rFonts w:ascii="宋体" w:eastAsia="宋体" w:hAnsi="宋体" w:cs="宋体" w:hint="eastAsia"/>
          <w:sz w:val="24"/>
          <w:szCs w:val="24"/>
        </w:rPr>
        <w:t>+3%*0.12</w:t>
      </w:r>
      <w:r>
        <w:rPr>
          <w:rFonts w:ascii="宋体" w:eastAsia="宋体" w:hAnsi="宋体" w:cs="宋体" w:hint="eastAsia"/>
          <w:sz w:val="24"/>
          <w:szCs w:val="24"/>
        </w:rPr>
        <w:t>的增值税附加税</w:t>
      </w:r>
      <w:r>
        <w:rPr>
          <w:rFonts w:ascii="宋体" w:eastAsia="宋体" w:hAnsi="宋体" w:cs="宋体" w:hint="eastAsia"/>
          <w:sz w:val="24"/>
          <w:szCs w:val="24"/>
        </w:rPr>
        <w:t>(</w:t>
      </w:r>
      <w:r>
        <w:rPr>
          <w:rFonts w:ascii="宋体" w:eastAsia="宋体" w:hAnsi="宋体" w:cs="宋体" w:hint="eastAsia"/>
          <w:sz w:val="24"/>
          <w:szCs w:val="24"/>
        </w:rPr>
        <w:t>包括城建税</w:t>
      </w:r>
      <w:r>
        <w:rPr>
          <w:rFonts w:ascii="宋体" w:eastAsia="宋体" w:hAnsi="宋体" w:cs="宋体" w:hint="eastAsia"/>
          <w:sz w:val="24"/>
          <w:szCs w:val="24"/>
        </w:rPr>
        <w:t xml:space="preserve"> 7%,</w:t>
      </w:r>
      <w:r>
        <w:rPr>
          <w:rFonts w:ascii="宋体" w:eastAsia="宋体" w:hAnsi="宋体" w:cs="宋体" w:hint="eastAsia"/>
          <w:sz w:val="24"/>
          <w:szCs w:val="24"/>
        </w:rPr>
        <w:t>教育费附加税</w:t>
      </w:r>
      <w:r>
        <w:rPr>
          <w:rFonts w:ascii="宋体" w:eastAsia="宋体" w:hAnsi="宋体" w:cs="宋体" w:hint="eastAsia"/>
          <w:sz w:val="24"/>
          <w:szCs w:val="24"/>
        </w:rPr>
        <w:t xml:space="preserve"> 3%</w:t>
      </w:r>
      <w:r>
        <w:rPr>
          <w:rFonts w:ascii="宋体" w:eastAsia="宋体" w:hAnsi="宋体" w:cs="宋体" w:hint="eastAsia"/>
          <w:sz w:val="24"/>
          <w:szCs w:val="24"/>
        </w:rPr>
        <w:t>，地方教育附加</w:t>
      </w:r>
      <w:r>
        <w:rPr>
          <w:rFonts w:ascii="宋体" w:eastAsia="宋体" w:hAnsi="宋体" w:cs="宋体" w:hint="eastAsia"/>
          <w:sz w:val="24"/>
          <w:szCs w:val="24"/>
        </w:rPr>
        <w:t>2%)</w:t>
      </w:r>
      <w:r>
        <w:rPr>
          <w:rFonts w:ascii="宋体" w:eastAsia="宋体" w:hAnsi="宋体" w:cs="宋体" w:hint="eastAsia"/>
          <w:sz w:val="24"/>
          <w:szCs w:val="24"/>
        </w:rPr>
        <w:t>），税费由申办方承担。</w:t>
      </w:r>
    </w:p>
    <w:p w14:paraId="1D1872E0" w14:textId="77777777" w:rsidR="00AF6EAF" w:rsidRDefault="00AF6EAF">
      <w:pPr>
        <w:rPr>
          <w:rFonts w:ascii="宋体" w:eastAsia="宋体" w:hAnsi="宋体" w:cs="宋体"/>
          <w:sz w:val="24"/>
          <w:szCs w:val="24"/>
        </w:rPr>
      </w:pPr>
    </w:p>
    <w:p w14:paraId="2F347952" w14:textId="77777777" w:rsidR="00AF6EAF" w:rsidRDefault="0027592D">
      <w:pPr>
        <w:rPr>
          <w:rFonts w:ascii="宋体" w:eastAsia="宋体" w:hAnsi="宋体" w:cs="宋体"/>
          <w:sz w:val="24"/>
          <w:szCs w:val="24"/>
        </w:rPr>
      </w:pPr>
      <w:r>
        <w:rPr>
          <w:rFonts w:ascii="宋体" w:eastAsia="宋体" w:hAnsi="宋体" w:cs="宋体" w:hint="eastAsia"/>
          <w:sz w:val="24"/>
          <w:szCs w:val="24"/>
        </w:rPr>
        <w:t>一般建议分</w:t>
      </w:r>
      <w:r>
        <w:rPr>
          <w:rFonts w:ascii="宋体" w:eastAsia="宋体" w:hAnsi="宋体" w:cs="宋体" w:hint="eastAsia"/>
          <w:sz w:val="24"/>
          <w:szCs w:val="24"/>
        </w:rPr>
        <w:t>3</w:t>
      </w:r>
      <w:r>
        <w:rPr>
          <w:rFonts w:ascii="宋体" w:eastAsia="宋体" w:hAnsi="宋体" w:cs="宋体" w:hint="eastAsia"/>
          <w:sz w:val="24"/>
          <w:szCs w:val="24"/>
        </w:rPr>
        <w:t>次付款</w:t>
      </w:r>
    </w:p>
    <w:p w14:paraId="2F087948" w14:textId="77777777" w:rsidR="00AF6EAF" w:rsidRDefault="00AF6EAF">
      <w:pPr>
        <w:rPr>
          <w:rFonts w:ascii="宋体" w:eastAsia="宋体" w:hAnsi="宋体" w:cs="宋体"/>
          <w:sz w:val="24"/>
          <w:szCs w:val="24"/>
        </w:rPr>
      </w:pP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3525"/>
        <w:gridCol w:w="2300"/>
      </w:tblGrid>
      <w:tr w:rsidR="00AF6EAF" w14:paraId="0040D207" w14:textId="77777777">
        <w:trPr>
          <w:jc w:val="center"/>
        </w:trPr>
        <w:tc>
          <w:tcPr>
            <w:tcW w:w="6248" w:type="dxa"/>
            <w:gridSpan w:val="2"/>
          </w:tcPr>
          <w:p w14:paraId="4FD55D19" w14:textId="77777777" w:rsidR="00AF6EAF" w:rsidRDefault="0027592D">
            <w:pPr>
              <w:spacing w:line="360" w:lineRule="auto"/>
              <w:jc w:val="center"/>
              <w:rPr>
                <w:sz w:val="24"/>
              </w:rPr>
            </w:pPr>
            <w:r>
              <w:rPr>
                <w:rFonts w:hint="eastAsia"/>
                <w:sz w:val="24"/>
              </w:rPr>
              <w:t>首次付款</w:t>
            </w:r>
          </w:p>
        </w:tc>
        <w:tc>
          <w:tcPr>
            <w:tcW w:w="2300" w:type="dxa"/>
          </w:tcPr>
          <w:p w14:paraId="47617135" w14:textId="77777777" w:rsidR="00AF6EAF" w:rsidRDefault="0027592D">
            <w:pPr>
              <w:spacing w:line="360" w:lineRule="auto"/>
              <w:jc w:val="center"/>
              <w:rPr>
                <w:sz w:val="24"/>
              </w:rPr>
            </w:pPr>
            <w:r>
              <w:rPr>
                <w:rFonts w:hint="eastAsia"/>
                <w:sz w:val="24"/>
              </w:rPr>
              <w:t>金额</w:t>
            </w:r>
          </w:p>
        </w:tc>
      </w:tr>
      <w:tr w:rsidR="00AF6EAF" w14:paraId="30E6E208" w14:textId="77777777">
        <w:trPr>
          <w:jc w:val="center"/>
        </w:trPr>
        <w:tc>
          <w:tcPr>
            <w:tcW w:w="6248" w:type="dxa"/>
            <w:gridSpan w:val="2"/>
          </w:tcPr>
          <w:p w14:paraId="51C60CDD" w14:textId="77777777" w:rsidR="00AF6EAF" w:rsidRDefault="0027592D">
            <w:pPr>
              <w:spacing w:line="360" w:lineRule="auto"/>
              <w:jc w:val="center"/>
              <w:rPr>
                <w:sz w:val="24"/>
              </w:rPr>
            </w:pPr>
            <w:r>
              <w:rPr>
                <w:rFonts w:hint="eastAsia"/>
                <w:sz w:val="24"/>
              </w:rPr>
              <w:t>本协议签订后三十天内，？</w:t>
            </w:r>
            <w:r>
              <w:rPr>
                <w:rFonts w:hint="eastAsia"/>
                <w:sz w:val="24"/>
              </w:rPr>
              <w:t>%</w:t>
            </w:r>
            <w:r>
              <w:rPr>
                <w:rFonts w:hint="eastAsia"/>
                <w:sz w:val="24"/>
              </w:rPr>
              <w:t>总费用</w:t>
            </w:r>
          </w:p>
        </w:tc>
        <w:tc>
          <w:tcPr>
            <w:tcW w:w="2300" w:type="dxa"/>
          </w:tcPr>
          <w:p w14:paraId="5133DA03" w14:textId="77777777" w:rsidR="00AF6EAF" w:rsidRDefault="00AF6EAF">
            <w:pPr>
              <w:spacing w:line="360" w:lineRule="auto"/>
              <w:jc w:val="center"/>
              <w:rPr>
                <w:sz w:val="24"/>
              </w:rPr>
            </w:pPr>
          </w:p>
        </w:tc>
      </w:tr>
      <w:tr w:rsidR="00AF6EAF" w14:paraId="7E9D1F72" w14:textId="77777777">
        <w:trPr>
          <w:jc w:val="center"/>
        </w:trPr>
        <w:tc>
          <w:tcPr>
            <w:tcW w:w="2723" w:type="dxa"/>
          </w:tcPr>
          <w:p w14:paraId="247A2493" w14:textId="77777777" w:rsidR="00AF6EAF" w:rsidRDefault="0027592D">
            <w:pPr>
              <w:spacing w:line="360" w:lineRule="auto"/>
              <w:jc w:val="center"/>
              <w:rPr>
                <w:sz w:val="24"/>
              </w:rPr>
            </w:pPr>
            <w:r>
              <w:rPr>
                <w:rFonts w:hint="eastAsia"/>
                <w:sz w:val="24"/>
              </w:rPr>
              <w:t>增值税（发票）</w:t>
            </w:r>
          </w:p>
        </w:tc>
        <w:tc>
          <w:tcPr>
            <w:tcW w:w="3525" w:type="dxa"/>
          </w:tcPr>
          <w:p w14:paraId="7CD9E2CE" w14:textId="77777777" w:rsidR="00AF6EAF" w:rsidRDefault="0027592D">
            <w:pPr>
              <w:spacing w:line="360" w:lineRule="auto"/>
              <w:rPr>
                <w:sz w:val="24"/>
              </w:rPr>
            </w:pPr>
            <w:r>
              <w:rPr>
                <w:rFonts w:hint="eastAsia"/>
                <w:sz w:val="24"/>
              </w:rPr>
              <w:t>增值税</w:t>
            </w:r>
            <w:r>
              <w:rPr>
                <w:rFonts w:hint="eastAsia"/>
                <w:sz w:val="24"/>
              </w:rPr>
              <w:t>3%</w:t>
            </w:r>
          </w:p>
        </w:tc>
        <w:tc>
          <w:tcPr>
            <w:tcW w:w="2300" w:type="dxa"/>
          </w:tcPr>
          <w:p w14:paraId="4DDEFD02" w14:textId="77777777" w:rsidR="00AF6EAF" w:rsidRDefault="00AF6EAF">
            <w:pPr>
              <w:spacing w:line="360" w:lineRule="auto"/>
              <w:jc w:val="center"/>
              <w:rPr>
                <w:sz w:val="24"/>
              </w:rPr>
            </w:pPr>
          </w:p>
        </w:tc>
      </w:tr>
      <w:tr w:rsidR="00AF6EAF" w14:paraId="5C336908" w14:textId="77777777">
        <w:trPr>
          <w:jc w:val="center"/>
        </w:trPr>
        <w:tc>
          <w:tcPr>
            <w:tcW w:w="2723" w:type="dxa"/>
            <w:vMerge w:val="restart"/>
            <w:vAlign w:val="center"/>
          </w:tcPr>
          <w:p w14:paraId="6CCC63EE" w14:textId="77777777" w:rsidR="00AF6EAF" w:rsidRDefault="0027592D">
            <w:pPr>
              <w:spacing w:line="360" w:lineRule="auto"/>
              <w:jc w:val="center"/>
              <w:rPr>
                <w:sz w:val="24"/>
              </w:rPr>
            </w:pPr>
            <w:r>
              <w:rPr>
                <w:rFonts w:hint="eastAsia"/>
                <w:sz w:val="24"/>
                <w:highlight w:val="yellow"/>
              </w:rPr>
              <w:t>附加税（往来收据）</w:t>
            </w:r>
          </w:p>
        </w:tc>
        <w:tc>
          <w:tcPr>
            <w:tcW w:w="3525" w:type="dxa"/>
          </w:tcPr>
          <w:p w14:paraId="782283B0" w14:textId="77777777" w:rsidR="00AF6EAF" w:rsidRDefault="0027592D">
            <w:pPr>
              <w:spacing w:line="360" w:lineRule="auto"/>
              <w:rPr>
                <w:sz w:val="24"/>
              </w:rPr>
            </w:pPr>
            <w:r>
              <w:rPr>
                <w:rFonts w:hint="eastAsia"/>
                <w:sz w:val="24"/>
              </w:rPr>
              <w:t>城建税</w:t>
            </w:r>
            <w:r>
              <w:rPr>
                <w:rFonts w:hint="eastAsia"/>
                <w:sz w:val="24"/>
              </w:rPr>
              <w:t>7%</w:t>
            </w:r>
          </w:p>
        </w:tc>
        <w:tc>
          <w:tcPr>
            <w:tcW w:w="2300" w:type="dxa"/>
          </w:tcPr>
          <w:p w14:paraId="5F22FC3C" w14:textId="77777777" w:rsidR="00AF6EAF" w:rsidRDefault="00AF6EAF">
            <w:pPr>
              <w:spacing w:line="360" w:lineRule="auto"/>
              <w:jc w:val="center"/>
              <w:rPr>
                <w:sz w:val="24"/>
              </w:rPr>
            </w:pPr>
          </w:p>
        </w:tc>
      </w:tr>
      <w:tr w:rsidR="00AF6EAF" w14:paraId="7E7BCE56" w14:textId="77777777">
        <w:trPr>
          <w:jc w:val="center"/>
        </w:trPr>
        <w:tc>
          <w:tcPr>
            <w:tcW w:w="2723" w:type="dxa"/>
            <w:vMerge/>
          </w:tcPr>
          <w:p w14:paraId="3B512C93" w14:textId="77777777" w:rsidR="00AF6EAF" w:rsidRDefault="00AF6EAF">
            <w:pPr>
              <w:spacing w:line="360" w:lineRule="auto"/>
              <w:rPr>
                <w:sz w:val="24"/>
              </w:rPr>
            </w:pPr>
          </w:p>
        </w:tc>
        <w:tc>
          <w:tcPr>
            <w:tcW w:w="3525" w:type="dxa"/>
          </w:tcPr>
          <w:p w14:paraId="3427E6FC" w14:textId="77777777" w:rsidR="00AF6EAF" w:rsidRDefault="0027592D">
            <w:pPr>
              <w:spacing w:line="360" w:lineRule="auto"/>
              <w:rPr>
                <w:sz w:val="24"/>
              </w:rPr>
            </w:pPr>
            <w:r>
              <w:rPr>
                <w:rFonts w:hint="eastAsia"/>
                <w:sz w:val="24"/>
              </w:rPr>
              <w:t>教育费附加</w:t>
            </w:r>
            <w:r>
              <w:rPr>
                <w:rFonts w:hint="eastAsia"/>
                <w:sz w:val="24"/>
              </w:rPr>
              <w:t>3%</w:t>
            </w:r>
          </w:p>
        </w:tc>
        <w:tc>
          <w:tcPr>
            <w:tcW w:w="2300" w:type="dxa"/>
          </w:tcPr>
          <w:p w14:paraId="79D51461" w14:textId="77777777" w:rsidR="00AF6EAF" w:rsidRDefault="00AF6EAF">
            <w:pPr>
              <w:spacing w:line="360" w:lineRule="auto"/>
              <w:jc w:val="center"/>
              <w:rPr>
                <w:sz w:val="24"/>
              </w:rPr>
            </w:pPr>
          </w:p>
        </w:tc>
      </w:tr>
      <w:tr w:rsidR="00AF6EAF" w14:paraId="72CF3157" w14:textId="77777777">
        <w:trPr>
          <w:jc w:val="center"/>
        </w:trPr>
        <w:tc>
          <w:tcPr>
            <w:tcW w:w="2723" w:type="dxa"/>
            <w:vMerge/>
          </w:tcPr>
          <w:p w14:paraId="6EA7B83E" w14:textId="77777777" w:rsidR="00AF6EAF" w:rsidRDefault="00AF6EAF">
            <w:pPr>
              <w:spacing w:line="360" w:lineRule="auto"/>
              <w:rPr>
                <w:sz w:val="24"/>
              </w:rPr>
            </w:pPr>
          </w:p>
        </w:tc>
        <w:tc>
          <w:tcPr>
            <w:tcW w:w="3525" w:type="dxa"/>
          </w:tcPr>
          <w:p w14:paraId="33541E3B" w14:textId="77777777" w:rsidR="00AF6EAF" w:rsidRDefault="0027592D">
            <w:pPr>
              <w:spacing w:line="360" w:lineRule="auto"/>
              <w:rPr>
                <w:sz w:val="24"/>
              </w:rPr>
            </w:pPr>
            <w:r>
              <w:rPr>
                <w:rFonts w:hint="eastAsia"/>
                <w:sz w:val="24"/>
              </w:rPr>
              <w:t>地方教育附加</w:t>
            </w:r>
            <w:r>
              <w:rPr>
                <w:rFonts w:hint="eastAsia"/>
                <w:sz w:val="24"/>
              </w:rPr>
              <w:t>2%</w:t>
            </w:r>
          </w:p>
        </w:tc>
        <w:tc>
          <w:tcPr>
            <w:tcW w:w="2300" w:type="dxa"/>
          </w:tcPr>
          <w:p w14:paraId="3D189314" w14:textId="77777777" w:rsidR="00AF6EAF" w:rsidRDefault="00AF6EAF">
            <w:pPr>
              <w:spacing w:line="360" w:lineRule="auto"/>
              <w:jc w:val="center"/>
              <w:rPr>
                <w:sz w:val="24"/>
              </w:rPr>
            </w:pPr>
          </w:p>
        </w:tc>
      </w:tr>
      <w:tr w:rsidR="00AF6EAF" w14:paraId="0ED8BC0E" w14:textId="77777777">
        <w:trPr>
          <w:jc w:val="center"/>
        </w:trPr>
        <w:tc>
          <w:tcPr>
            <w:tcW w:w="6248" w:type="dxa"/>
            <w:gridSpan w:val="2"/>
          </w:tcPr>
          <w:p w14:paraId="11A4D6F6" w14:textId="77777777" w:rsidR="00AF6EAF" w:rsidRDefault="0027592D">
            <w:pPr>
              <w:spacing w:line="360" w:lineRule="auto"/>
              <w:jc w:val="center"/>
              <w:rPr>
                <w:sz w:val="24"/>
              </w:rPr>
            </w:pPr>
            <w:r>
              <w:rPr>
                <w:rFonts w:hint="eastAsia"/>
                <w:sz w:val="24"/>
              </w:rPr>
              <w:t>合计</w:t>
            </w:r>
          </w:p>
        </w:tc>
        <w:tc>
          <w:tcPr>
            <w:tcW w:w="2300" w:type="dxa"/>
          </w:tcPr>
          <w:p w14:paraId="7BD754AF" w14:textId="77777777" w:rsidR="00AF6EAF" w:rsidRDefault="00AF6EAF">
            <w:pPr>
              <w:spacing w:line="360" w:lineRule="auto"/>
              <w:jc w:val="center"/>
              <w:rPr>
                <w:sz w:val="24"/>
              </w:rPr>
            </w:pPr>
          </w:p>
        </w:tc>
      </w:tr>
    </w:tbl>
    <w:p w14:paraId="5F84B2F5" w14:textId="77777777" w:rsidR="00AF6EAF" w:rsidRDefault="00AF6EAF">
      <w:pPr>
        <w:pStyle w:val="a3"/>
        <w:rPr>
          <w:rFonts w:ascii="宋体" w:hAnsi="宋体" w:cs="宋体"/>
          <w:sz w:val="24"/>
        </w:rPr>
      </w:pPr>
    </w:p>
    <w:p w14:paraId="6137105A" w14:textId="77777777" w:rsidR="00AF6EAF" w:rsidRDefault="0027592D">
      <w:pPr>
        <w:rPr>
          <w:rFonts w:ascii="宋体" w:eastAsia="宋体" w:hAnsi="宋体" w:cs="宋体"/>
          <w:sz w:val="24"/>
          <w:szCs w:val="24"/>
        </w:rPr>
      </w:pPr>
      <w:r>
        <w:rPr>
          <w:rFonts w:ascii="宋体" w:eastAsia="宋体" w:hAnsi="宋体" w:cs="宋体" w:hint="eastAsia"/>
          <w:sz w:val="24"/>
          <w:szCs w:val="24"/>
        </w:rPr>
        <w:t>申办者在上述指定时间内将款项转账到研究机构指定账户，研究机构在收到每笔款项及付款凭证后</w:t>
      </w:r>
      <w:r>
        <w:rPr>
          <w:rFonts w:ascii="宋体" w:eastAsia="宋体" w:hAnsi="宋体" w:cs="宋体" w:hint="eastAsia"/>
          <w:sz w:val="24"/>
          <w:szCs w:val="24"/>
        </w:rPr>
        <w:t>30</w:t>
      </w:r>
      <w:r>
        <w:rPr>
          <w:rFonts w:ascii="宋体" w:eastAsia="宋体" w:hAnsi="宋体" w:cs="宋体" w:hint="eastAsia"/>
          <w:sz w:val="24"/>
          <w:szCs w:val="24"/>
        </w:rPr>
        <w:t>个工作日</w:t>
      </w:r>
      <w:r>
        <w:rPr>
          <w:rFonts w:ascii="宋体" w:eastAsia="宋体" w:hAnsi="宋体" w:cs="宋体" w:hint="eastAsia"/>
          <w:sz w:val="24"/>
          <w:szCs w:val="24"/>
        </w:rPr>
        <w:t>内开具相应金额的票据。</w:t>
      </w:r>
    </w:p>
    <w:p w14:paraId="0B2A2B93" w14:textId="4B7FDC00" w:rsidR="00AF6EAF" w:rsidRDefault="0027592D">
      <w:pPr>
        <w:rPr>
          <w:rFonts w:ascii="宋体" w:eastAsia="宋体" w:hAnsi="宋体" w:cs="宋体"/>
          <w:sz w:val="24"/>
          <w:szCs w:val="24"/>
          <w:highlight w:val="yellow"/>
        </w:rPr>
      </w:pPr>
      <w:r>
        <w:rPr>
          <w:rFonts w:ascii="宋体" w:eastAsia="宋体" w:hAnsi="宋体" w:cs="宋体"/>
          <w:sz w:val="24"/>
          <w:szCs w:val="24"/>
          <w:highlight w:val="yellow"/>
        </w:rPr>
        <w:t>（</w:t>
      </w:r>
      <w:r>
        <w:rPr>
          <w:rFonts w:ascii="宋体" w:eastAsia="宋体" w:hAnsi="宋体" w:cs="宋体"/>
          <w:sz w:val="24"/>
          <w:szCs w:val="24"/>
          <w:highlight w:val="yellow"/>
        </w:rPr>
        <w:t>3%*0.12</w:t>
      </w:r>
      <w:r>
        <w:rPr>
          <w:rFonts w:ascii="宋体" w:eastAsia="宋体" w:hAnsi="宋体" w:cs="宋体"/>
          <w:sz w:val="24"/>
          <w:szCs w:val="24"/>
          <w:highlight w:val="yellow"/>
        </w:rPr>
        <w:t>增值税附加税开</w:t>
      </w:r>
      <w:r>
        <w:rPr>
          <w:rFonts w:ascii="宋体" w:eastAsia="宋体" w:hAnsi="宋体" w:cs="宋体" w:hint="eastAsia"/>
          <w:sz w:val="24"/>
          <w:szCs w:val="24"/>
          <w:highlight w:val="yellow"/>
        </w:rPr>
        <w:t>具</w:t>
      </w:r>
      <w:r>
        <w:rPr>
          <w:rFonts w:ascii="宋体" w:eastAsia="宋体" w:hAnsi="宋体" w:cs="宋体"/>
          <w:sz w:val="24"/>
          <w:szCs w:val="24"/>
          <w:highlight w:val="yellow"/>
        </w:rPr>
        <w:t>事业单位往来收据）</w:t>
      </w:r>
    </w:p>
    <w:p w14:paraId="0327D128" w14:textId="0EBC766C" w:rsidR="00D663BA" w:rsidRDefault="00D663BA">
      <w:pPr>
        <w:rPr>
          <w:rFonts w:ascii="宋体" w:eastAsia="宋体" w:hAnsi="宋体" w:cs="宋体" w:hint="eastAsia"/>
          <w:sz w:val="24"/>
          <w:szCs w:val="24"/>
          <w:highlight w:val="yellow"/>
        </w:rPr>
      </w:pPr>
    </w:p>
    <w:p w14:paraId="0E451192" w14:textId="3C42959F" w:rsidR="00D663BA" w:rsidRDefault="00D663BA">
      <w:pPr>
        <w:rPr>
          <w:rFonts w:ascii="宋体" w:eastAsia="宋体" w:hAnsi="宋体" w:cs="宋体" w:hint="eastAsia"/>
          <w:sz w:val="24"/>
          <w:szCs w:val="24"/>
          <w:highlight w:val="yellow"/>
        </w:rPr>
      </w:pPr>
      <w:r w:rsidRPr="00D663BA">
        <w:rPr>
          <w:rFonts w:ascii="宋体" w:hAnsi="宋体" w:cs="宋体"/>
          <w:noProof/>
          <w:sz w:val="24"/>
        </w:rPr>
        <w:drawing>
          <wp:inline distT="0" distB="0" distL="0" distR="0" wp14:anchorId="6172B905" wp14:editId="0E9028F4">
            <wp:extent cx="5274310" cy="27863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86380"/>
                    </a:xfrm>
                    <a:prstGeom prst="rect">
                      <a:avLst/>
                    </a:prstGeom>
                    <a:noFill/>
                    <a:ln>
                      <a:noFill/>
                    </a:ln>
                  </pic:spPr>
                </pic:pic>
              </a:graphicData>
            </a:graphic>
          </wp:inline>
        </w:drawing>
      </w:r>
    </w:p>
    <w:p w14:paraId="71CC2EC0" w14:textId="77777777" w:rsidR="00AF6EAF" w:rsidRDefault="00AF6EAF">
      <w:pPr>
        <w:pStyle w:val="a3"/>
        <w:rPr>
          <w:rFonts w:ascii="宋体" w:hAnsi="宋体" w:cs="宋体"/>
          <w:sz w:val="24"/>
        </w:rPr>
      </w:pPr>
    </w:p>
    <w:p w14:paraId="61F3A3ED" w14:textId="77777777" w:rsidR="00AF6EAF" w:rsidRDefault="00AF6EAF">
      <w:pPr>
        <w:pStyle w:val="a3"/>
        <w:rPr>
          <w:rFonts w:ascii="宋体" w:hAnsi="宋体" w:cs="宋体"/>
          <w:sz w:val="24"/>
        </w:rPr>
      </w:pPr>
    </w:p>
    <w:p w14:paraId="0A0688D1" w14:textId="77777777" w:rsidR="00AF6EAF" w:rsidRDefault="0027592D">
      <w:pPr>
        <w:pStyle w:val="ad"/>
        <w:numPr>
          <w:ilvl w:val="0"/>
          <w:numId w:val="7"/>
        </w:numPr>
        <w:ind w:left="360" w:firstLineChars="0" w:firstLine="0"/>
        <w:rPr>
          <w:rFonts w:ascii="微软雅黑" w:eastAsia="微软雅黑" w:hAnsi="微软雅黑"/>
          <w:b/>
          <w:bCs/>
          <w:color w:val="000000"/>
          <w:kern w:val="44"/>
          <w:sz w:val="32"/>
          <w:szCs w:val="32"/>
          <w14:ligatures w14:val="standardContextual"/>
        </w:rPr>
      </w:pPr>
      <w:r>
        <w:rPr>
          <w:rFonts w:ascii="微软雅黑" w:eastAsia="微软雅黑" w:hAnsi="微软雅黑" w:hint="eastAsia"/>
          <w:b/>
          <w:bCs/>
          <w:color w:val="000000"/>
          <w:kern w:val="44"/>
          <w:sz w:val="32"/>
          <w:szCs w:val="32"/>
          <w14:ligatures w14:val="standardContextual"/>
        </w:rPr>
        <w:t>合同签署相关</w:t>
      </w:r>
    </w:p>
    <w:p w14:paraId="28D921B0" w14:textId="77777777" w:rsidR="00AF6EAF" w:rsidRDefault="0027592D">
      <w:pPr>
        <w:pStyle w:val="ad"/>
        <w:ind w:left="360" w:firstLineChars="0" w:firstLine="0"/>
        <w:rPr>
          <w:rFonts w:ascii="宋体" w:eastAsia="宋体" w:hAnsi="宋体" w:cs="Times New Roman"/>
          <w:szCs w:val="21"/>
          <w:lang w:bidi="ar"/>
        </w:rPr>
      </w:pPr>
      <w:r>
        <w:rPr>
          <w:rFonts w:ascii="宋体" w:eastAsia="宋体" w:hAnsi="宋体" w:cs="Times New Roman" w:hint="eastAsia"/>
          <w:szCs w:val="21"/>
          <w:lang w:bidi="ar"/>
        </w:rPr>
        <w:t>1</w:t>
      </w:r>
      <w:r>
        <w:rPr>
          <w:rFonts w:ascii="宋体" w:eastAsia="宋体" w:hAnsi="宋体" w:cs="Times New Roman" w:hint="eastAsia"/>
          <w:szCs w:val="21"/>
          <w:lang w:bidi="ar"/>
        </w:rPr>
        <w:t>、研究机构签署盖章落款：</w:t>
      </w:r>
    </w:p>
    <w:p w14:paraId="34AD98C7" w14:textId="77777777" w:rsidR="00AF6EAF" w:rsidRDefault="0027592D">
      <w:pPr>
        <w:pStyle w:val="ad"/>
        <w:ind w:left="360" w:firstLineChars="0" w:firstLine="0"/>
        <w:rPr>
          <w:rFonts w:ascii="宋体" w:eastAsia="宋体" w:hAnsi="宋体" w:cs="Times New Roman"/>
          <w:szCs w:val="21"/>
          <w:lang w:bidi="ar"/>
        </w:rPr>
      </w:pPr>
      <w:r>
        <w:rPr>
          <w:rFonts w:ascii="宋体" w:eastAsia="宋体" w:hAnsi="宋体" w:cs="Times New Roman" w:hint="eastAsia"/>
          <w:szCs w:val="21"/>
          <w:lang w:bidi="ar"/>
        </w:rPr>
        <w:t>法人</w:t>
      </w:r>
      <w:r>
        <w:rPr>
          <w:rFonts w:ascii="宋体" w:eastAsia="宋体" w:hAnsi="宋体" w:cs="Times New Roman" w:hint="eastAsia"/>
          <w:szCs w:val="21"/>
          <w:lang w:bidi="ar"/>
        </w:rPr>
        <w:t>/</w:t>
      </w:r>
      <w:r>
        <w:rPr>
          <w:rFonts w:ascii="宋体" w:eastAsia="宋体" w:hAnsi="宋体" w:cs="Times New Roman" w:hint="eastAsia"/>
          <w:szCs w:val="21"/>
          <w:lang w:bidi="ar"/>
        </w:rPr>
        <w:t>法人授权代表签字</w:t>
      </w:r>
      <w:r>
        <w:rPr>
          <w:rFonts w:ascii="宋体" w:eastAsia="宋体" w:hAnsi="宋体" w:cs="Times New Roman" w:hint="eastAsia"/>
          <w:szCs w:val="21"/>
          <w:lang w:bidi="ar"/>
        </w:rPr>
        <w:t>:</w:t>
      </w:r>
    </w:p>
    <w:p w14:paraId="55309A09" w14:textId="77777777" w:rsidR="00AF6EAF" w:rsidRDefault="00AF6EAF">
      <w:pPr>
        <w:pStyle w:val="ad"/>
        <w:ind w:left="360" w:firstLineChars="0" w:firstLine="0"/>
        <w:rPr>
          <w:rFonts w:ascii="宋体" w:eastAsia="宋体" w:hAnsi="宋体" w:cs="Times New Roman"/>
          <w:szCs w:val="21"/>
          <w:lang w:bidi="ar"/>
        </w:rPr>
      </w:pPr>
    </w:p>
    <w:p w14:paraId="0E122170" w14:textId="77777777" w:rsidR="00AF6EAF" w:rsidRDefault="0027592D">
      <w:pPr>
        <w:pStyle w:val="ad"/>
        <w:ind w:left="360" w:firstLineChars="0" w:firstLine="0"/>
        <w:rPr>
          <w:rFonts w:ascii="宋体" w:eastAsia="宋体" w:hAnsi="宋体" w:cs="Times New Roman"/>
          <w:szCs w:val="21"/>
          <w:lang w:bidi="ar"/>
        </w:rPr>
      </w:pPr>
      <w:r>
        <w:rPr>
          <w:rFonts w:ascii="宋体" w:eastAsia="宋体" w:hAnsi="宋体" w:cs="Times New Roman" w:hint="eastAsia"/>
          <w:szCs w:val="21"/>
          <w:lang w:bidi="ar"/>
        </w:rPr>
        <w:t>临床试验主要研究者签字：</w:t>
      </w:r>
    </w:p>
    <w:p w14:paraId="738B6F02" w14:textId="77777777" w:rsidR="00AF6EAF" w:rsidRDefault="00AF6EAF">
      <w:pPr>
        <w:pStyle w:val="ad"/>
        <w:ind w:left="360" w:firstLineChars="0" w:firstLine="0"/>
        <w:rPr>
          <w:rFonts w:ascii="宋体" w:eastAsia="宋体" w:hAnsi="宋体" w:cs="Times New Roman"/>
          <w:szCs w:val="21"/>
          <w:lang w:bidi="ar"/>
        </w:rPr>
      </w:pPr>
    </w:p>
    <w:p w14:paraId="6A8BA4B5" w14:textId="77777777" w:rsidR="00AF6EAF" w:rsidRDefault="0027592D">
      <w:pPr>
        <w:pStyle w:val="ad"/>
        <w:ind w:left="360" w:firstLineChars="0" w:firstLine="0"/>
        <w:rPr>
          <w:rFonts w:ascii="微软雅黑" w:eastAsia="微软雅黑" w:hAnsi="微软雅黑"/>
          <w:b/>
          <w:bCs/>
          <w:color w:val="000000"/>
          <w:kern w:val="44"/>
          <w:sz w:val="32"/>
          <w:szCs w:val="32"/>
        </w:rPr>
      </w:pPr>
      <w:r>
        <w:rPr>
          <w:rFonts w:ascii="宋体" w:eastAsia="宋体" w:hAnsi="宋体" w:cs="Times New Roman" w:hint="eastAsia"/>
          <w:szCs w:val="21"/>
          <w:lang w:bidi="ar"/>
        </w:rPr>
        <w:t>2</w:t>
      </w:r>
      <w:r>
        <w:rPr>
          <w:rFonts w:ascii="宋体" w:eastAsia="宋体" w:hAnsi="宋体" w:cs="Times New Roman" w:hint="eastAsia"/>
          <w:szCs w:val="21"/>
          <w:lang w:bidi="ar"/>
        </w:rPr>
        <w:t>、合同份数：机构需要</w:t>
      </w:r>
      <w:r>
        <w:rPr>
          <w:rFonts w:ascii="宋体" w:eastAsia="宋体" w:hAnsi="宋体" w:cs="Times New Roman" w:hint="eastAsia"/>
          <w:szCs w:val="21"/>
          <w:lang w:bidi="ar"/>
        </w:rPr>
        <w:t>2</w:t>
      </w:r>
      <w:r>
        <w:rPr>
          <w:rFonts w:ascii="宋体" w:eastAsia="宋体" w:hAnsi="宋体" w:cs="Times New Roman" w:hint="eastAsia"/>
          <w:szCs w:val="21"/>
          <w:lang w:bidi="ar"/>
        </w:rPr>
        <w:t>份。</w:t>
      </w:r>
    </w:p>
    <w:p w14:paraId="2AC5B497" w14:textId="77777777" w:rsidR="00AF6EAF" w:rsidRDefault="0027592D">
      <w:pPr>
        <w:rPr>
          <w:rFonts w:ascii="微软雅黑" w:eastAsia="微软雅黑" w:hAnsi="微软雅黑"/>
          <w:b/>
          <w:bCs/>
          <w:color w:val="000000"/>
          <w:kern w:val="44"/>
          <w:sz w:val="22"/>
        </w:rPr>
      </w:pPr>
      <w:r>
        <w:rPr>
          <w:rFonts w:ascii="微软雅黑" w:eastAsia="微软雅黑" w:hAnsi="微软雅黑" w:hint="eastAsia"/>
          <w:b/>
          <w:bCs/>
          <w:color w:val="000000"/>
          <w:kern w:val="44"/>
          <w:sz w:val="22"/>
        </w:rPr>
        <w:t>本协议以英文和中文两种语言编写。中英文版本如有任何差异，应以中文版本为准。</w:t>
      </w:r>
    </w:p>
    <w:p w14:paraId="7D6E112E" w14:textId="77777777" w:rsidR="00AF6EAF" w:rsidRDefault="0027592D">
      <w:pPr>
        <w:pStyle w:val="ad"/>
        <w:ind w:left="360" w:firstLineChars="0" w:firstLine="0"/>
        <w:rPr>
          <w:rFonts w:ascii="宋体" w:eastAsia="宋体" w:hAnsi="宋体" w:cs="宋体"/>
          <w:color w:val="000000"/>
          <w:sz w:val="24"/>
          <w:szCs w:val="24"/>
        </w:rPr>
      </w:pPr>
      <w:r>
        <w:rPr>
          <w:rFonts w:ascii="宋体" w:eastAsia="宋体" w:hAnsi="宋体" w:cs="宋体" w:hint="eastAsia"/>
          <w:color w:val="000000"/>
          <w:sz w:val="24"/>
          <w:szCs w:val="24"/>
        </w:rPr>
        <w:t xml:space="preserve">This Agreement is written both in English and Chinese. In the </w:t>
      </w:r>
      <w:r>
        <w:rPr>
          <w:rFonts w:ascii="宋体" w:eastAsia="宋体" w:hAnsi="宋体" w:cs="宋体" w:hint="eastAsia"/>
          <w:color w:val="000000"/>
          <w:sz w:val="24"/>
          <w:szCs w:val="24"/>
        </w:rPr>
        <w:t>event of any discrepancy between the English version and Chinese version, the Chinese version shall prevail.</w:t>
      </w:r>
    </w:p>
    <w:p w14:paraId="7A3478B2" w14:textId="77777777" w:rsidR="00AF6EAF" w:rsidRDefault="00AF6EAF">
      <w:pPr>
        <w:pStyle w:val="a3"/>
        <w:rPr>
          <w:rFonts w:ascii="宋体" w:hAnsi="宋体" w:cs="宋体"/>
          <w:sz w:val="24"/>
        </w:rPr>
      </w:pPr>
    </w:p>
    <w:p w14:paraId="2B6B9350" w14:textId="7D901C60" w:rsidR="00AF6EAF" w:rsidRDefault="00AF6EAF">
      <w:pPr>
        <w:pStyle w:val="a3"/>
        <w:rPr>
          <w:rFonts w:ascii="宋体" w:hAnsi="宋体" w:cs="宋体"/>
          <w:sz w:val="24"/>
        </w:rPr>
      </w:pPr>
    </w:p>
    <w:p w14:paraId="38384474" w14:textId="77777777" w:rsidR="00AF6EAF" w:rsidRDefault="00AF6EAF">
      <w:pPr>
        <w:pStyle w:val="a3"/>
        <w:rPr>
          <w:rFonts w:ascii="仿宋" w:eastAsia="仿宋" w:hAnsi="仿宋" w:cs="仿宋"/>
          <w:spacing w:val="-9"/>
          <w:sz w:val="24"/>
        </w:rPr>
      </w:pPr>
    </w:p>
    <w:p w14:paraId="713D51D1" w14:textId="77777777" w:rsidR="00AF6EAF" w:rsidRDefault="00AF6EAF">
      <w:pPr>
        <w:pStyle w:val="a3"/>
        <w:rPr>
          <w:rFonts w:ascii="仿宋" w:eastAsia="仿宋" w:hAnsi="仿宋" w:cs="仿宋"/>
          <w:spacing w:val="-9"/>
          <w:sz w:val="24"/>
        </w:rPr>
      </w:pPr>
    </w:p>
    <w:p w14:paraId="77A21DFA" w14:textId="77777777" w:rsidR="00AF6EAF" w:rsidRDefault="00AF6EAF">
      <w:pPr>
        <w:pStyle w:val="a3"/>
        <w:rPr>
          <w:rFonts w:ascii="仿宋" w:eastAsia="仿宋" w:hAnsi="仿宋" w:cs="仿宋"/>
          <w:spacing w:val="-9"/>
          <w:sz w:val="24"/>
        </w:rPr>
      </w:pPr>
    </w:p>
    <w:p w14:paraId="42FDB0A5" w14:textId="77777777" w:rsidR="00AF6EAF" w:rsidRDefault="0027592D">
      <w:pPr>
        <w:pStyle w:val="a3"/>
        <w:rPr>
          <w:rFonts w:ascii="宋体" w:hAnsi="宋体" w:cs="宋体"/>
          <w:sz w:val="24"/>
        </w:rPr>
      </w:pPr>
      <w:r>
        <w:rPr>
          <w:rFonts w:ascii="宋体" w:hAnsi="宋体" w:cs="宋体"/>
          <w:sz w:val="24"/>
        </w:rPr>
        <w:t>202</w:t>
      </w:r>
      <w:r>
        <w:rPr>
          <w:rFonts w:ascii="宋体" w:hAnsi="宋体" w:cs="宋体" w:hint="eastAsia"/>
          <w:sz w:val="24"/>
        </w:rPr>
        <w:t>6</w:t>
      </w:r>
      <w:r>
        <w:rPr>
          <w:rFonts w:ascii="宋体" w:hAnsi="宋体" w:cs="宋体"/>
          <w:sz w:val="24"/>
        </w:rPr>
        <w:t>年</w:t>
      </w:r>
      <w:r>
        <w:rPr>
          <w:rFonts w:ascii="宋体" w:hAnsi="宋体" w:cs="宋体" w:hint="eastAsia"/>
          <w:sz w:val="24"/>
        </w:rPr>
        <w:t>02</w:t>
      </w:r>
      <w:r>
        <w:rPr>
          <w:rFonts w:ascii="宋体" w:hAnsi="宋体" w:cs="宋体"/>
          <w:sz w:val="24"/>
        </w:rPr>
        <w:t>月</w:t>
      </w:r>
      <w:r>
        <w:rPr>
          <w:rFonts w:ascii="宋体" w:hAnsi="宋体" w:cs="宋体" w:hint="eastAsia"/>
          <w:sz w:val="24"/>
        </w:rPr>
        <w:t>03</w:t>
      </w:r>
      <w:r>
        <w:rPr>
          <w:rFonts w:ascii="宋体" w:hAnsi="宋体" w:cs="宋体"/>
          <w:sz w:val="24"/>
        </w:rPr>
        <w:t>日</w:t>
      </w:r>
    </w:p>
    <w:sectPr w:rsidR="00AF6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931A" w14:textId="77777777" w:rsidR="0027592D" w:rsidRDefault="0027592D" w:rsidP="00D663BA">
      <w:r>
        <w:separator/>
      </w:r>
    </w:p>
  </w:endnote>
  <w:endnote w:type="continuationSeparator" w:id="0">
    <w:p w14:paraId="1E6D1C09" w14:textId="77777777" w:rsidR="0027592D" w:rsidRDefault="0027592D" w:rsidP="00D6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AF4A" w14:textId="77777777" w:rsidR="0027592D" w:rsidRDefault="0027592D" w:rsidP="00D663BA">
      <w:r>
        <w:separator/>
      </w:r>
    </w:p>
  </w:footnote>
  <w:footnote w:type="continuationSeparator" w:id="0">
    <w:p w14:paraId="5D7CBC6E" w14:textId="77777777" w:rsidR="0027592D" w:rsidRDefault="0027592D" w:rsidP="00D66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3DAFF3"/>
    <w:multiLevelType w:val="singleLevel"/>
    <w:tmpl w:val="A73DAFF3"/>
    <w:lvl w:ilvl="0">
      <w:start w:val="1"/>
      <w:numFmt w:val="decimal"/>
      <w:lvlText w:val="%1."/>
      <w:lvlJc w:val="left"/>
      <w:pPr>
        <w:ind w:left="425" w:hanging="425"/>
      </w:pPr>
      <w:rPr>
        <w:rFonts w:hint="default"/>
      </w:rPr>
    </w:lvl>
  </w:abstractNum>
  <w:abstractNum w:abstractNumId="1" w15:restartNumberingAfterBreak="0">
    <w:nsid w:val="C6405C76"/>
    <w:multiLevelType w:val="singleLevel"/>
    <w:tmpl w:val="C6405C76"/>
    <w:lvl w:ilvl="0">
      <w:start w:val="12"/>
      <w:numFmt w:val="chineseCounting"/>
      <w:suff w:val="nothing"/>
      <w:lvlText w:val="%1、"/>
      <w:lvlJc w:val="left"/>
      <w:rPr>
        <w:rFonts w:hint="eastAsia"/>
      </w:rPr>
    </w:lvl>
  </w:abstractNum>
  <w:abstractNum w:abstractNumId="2" w15:restartNumberingAfterBreak="0">
    <w:nsid w:val="18C56727"/>
    <w:multiLevelType w:val="multilevel"/>
    <w:tmpl w:val="18C56727"/>
    <w:lvl w:ilvl="0">
      <w:start w:val="9"/>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5EF5B3B"/>
    <w:multiLevelType w:val="multilevel"/>
    <w:tmpl w:val="35EF5B3B"/>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9BA5BF2"/>
    <w:multiLevelType w:val="multilevel"/>
    <w:tmpl w:val="39BA5BF2"/>
    <w:lvl w:ilvl="0">
      <w:start w:val="1"/>
      <w:numFmt w:val="decimal"/>
      <w:lvlText w:val="%1."/>
      <w:lvlJc w:val="left"/>
      <w:pPr>
        <w:ind w:left="440" w:hanging="440"/>
      </w:pPr>
    </w:lvl>
    <w:lvl w:ilvl="1">
      <w:start w:val="3"/>
      <w:numFmt w:val="japaneseCounting"/>
      <w:lvlText w:val="%2、"/>
      <w:lvlJc w:val="left"/>
      <w:pPr>
        <w:ind w:left="1160" w:hanging="720"/>
      </w:pPr>
      <w:rPr>
        <w:rFonts w:ascii="宋体" w:eastAsia="宋体" w:hAnsi="宋体" w:cs="宋体" w:hint="default"/>
        <w:color w:val="000000" w:themeColor="text1"/>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5CE4DA7"/>
    <w:multiLevelType w:val="multilevel"/>
    <w:tmpl w:val="65CE4DA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E96081F"/>
    <w:multiLevelType w:val="multilevel"/>
    <w:tmpl w:val="7E96081F"/>
    <w:lvl w:ilvl="0">
      <w:start w:val="1"/>
      <w:numFmt w:val="decimal"/>
      <w:lvlText w:val="%1、"/>
      <w:lvlJc w:val="left"/>
      <w:pPr>
        <w:ind w:left="380" w:hanging="380"/>
      </w:pPr>
      <w:rPr>
        <w:rFonts w:hint="default"/>
        <w:color w:val="FF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1YWQzNWZhOWUwYjI3ZWY4YWQxNjFhZGNiNWRlN2MifQ=="/>
  </w:docVars>
  <w:rsids>
    <w:rsidRoot w:val="00DA784D"/>
    <w:rsid w:val="00002209"/>
    <w:rsid w:val="000068F7"/>
    <w:rsid w:val="000205DF"/>
    <w:rsid w:val="00047E75"/>
    <w:rsid w:val="0005000D"/>
    <w:rsid w:val="00062AFC"/>
    <w:rsid w:val="000762EF"/>
    <w:rsid w:val="000A0358"/>
    <w:rsid w:val="000A12C4"/>
    <w:rsid w:val="000A4CA6"/>
    <w:rsid w:val="000A5636"/>
    <w:rsid w:val="000A6AF1"/>
    <w:rsid w:val="000A7BBC"/>
    <w:rsid w:val="000D097C"/>
    <w:rsid w:val="000F3C6A"/>
    <w:rsid w:val="00102EC9"/>
    <w:rsid w:val="00110388"/>
    <w:rsid w:val="001135EC"/>
    <w:rsid w:val="001400B8"/>
    <w:rsid w:val="00152CED"/>
    <w:rsid w:val="00167C16"/>
    <w:rsid w:val="00174993"/>
    <w:rsid w:val="001861DA"/>
    <w:rsid w:val="0019232D"/>
    <w:rsid w:val="00196832"/>
    <w:rsid w:val="001B7EE0"/>
    <w:rsid w:val="001D04E6"/>
    <w:rsid w:val="001D7913"/>
    <w:rsid w:val="001F0056"/>
    <w:rsid w:val="001F5BF6"/>
    <w:rsid w:val="002031C4"/>
    <w:rsid w:val="0020426E"/>
    <w:rsid w:val="00220E85"/>
    <w:rsid w:val="0022205C"/>
    <w:rsid w:val="00222875"/>
    <w:rsid w:val="00223DFE"/>
    <w:rsid w:val="00237C76"/>
    <w:rsid w:val="00243FB9"/>
    <w:rsid w:val="002455F7"/>
    <w:rsid w:val="002635D3"/>
    <w:rsid w:val="0027592D"/>
    <w:rsid w:val="00297EF7"/>
    <w:rsid w:val="002B0D12"/>
    <w:rsid w:val="002B1D8C"/>
    <w:rsid w:val="002C446C"/>
    <w:rsid w:val="002E2A36"/>
    <w:rsid w:val="002F1672"/>
    <w:rsid w:val="0031771B"/>
    <w:rsid w:val="00323FA9"/>
    <w:rsid w:val="00331A73"/>
    <w:rsid w:val="00336146"/>
    <w:rsid w:val="003366D0"/>
    <w:rsid w:val="003575D0"/>
    <w:rsid w:val="00382793"/>
    <w:rsid w:val="0039205F"/>
    <w:rsid w:val="003A3EB4"/>
    <w:rsid w:val="003B0211"/>
    <w:rsid w:val="003E7F21"/>
    <w:rsid w:val="003F286E"/>
    <w:rsid w:val="003F7C45"/>
    <w:rsid w:val="00407D4A"/>
    <w:rsid w:val="004160C4"/>
    <w:rsid w:val="0042097E"/>
    <w:rsid w:val="00434C5A"/>
    <w:rsid w:val="00442D7E"/>
    <w:rsid w:val="00455464"/>
    <w:rsid w:val="00456B30"/>
    <w:rsid w:val="0047172F"/>
    <w:rsid w:val="004934A3"/>
    <w:rsid w:val="004958BD"/>
    <w:rsid w:val="004A1D45"/>
    <w:rsid w:val="004A21B2"/>
    <w:rsid w:val="004A6035"/>
    <w:rsid w:val="004B1FFB"/>
    <w:rsid w:val="004B689B"/>
    <w:rsid w:val="004D0538"/>
    <w:rsid w:val="004D2F29"/>
    <w:rsid w:val="004E0C98"/>
    <w:rsid w:val="004E4F22"/>
    <w:rsid w:val="005022CF"/>
    <w:rsid w:val="00504751"/>
    <w:rsid w:val="005204B4"/>
    <w:rsid w:val="00535955"/>
    <w:rsid w:val="0055342B"/>
    <w:rsid w:val="0057257C"/>
    <w:rsid w:val="00594214"/>
    <w:rsid w:val="005942C8"/>
    <w:rsid w:val="005A08ED"/>
    <w:rsid w:val="005B3DD0"/>
    <w:rsid w:val="005C346C"/>
    <w:rsid w:val="005C51DD"/>
    <w:rsid w:val="005D4BDF"/>
    <w:rsid w:val="005F34E7"/>
    <w:rsid w:val="00607C42"/>
    <w:rsid w:val="00610B13"/>
    <w:rsid w:val="006269FC"/>
    <w:rsid w:val="00676C96"/>
    <w:rsid w:val="00690C0A"/>
    <w:rsid w:val="00697992"/>
    <w:rsid w:val="006A1270"/>
    <w:rsid w:val="006D1FF9"/>
    <w:rsid w:val="006F13CB"/>
    <w:rsid w:val="00700E44"/>
    <w:rsid w:val="007048B9"/>
    <w:rsid w:val="00713472"/>
    <w:rsid w:val="00727E80"/>
    <w:rsid w:val="00732CFB"/>
    <w:rsid w:val="00752529"/>
    <w:rsid w:val="0075352A"/>
    <w:rsid w:val="00755D8D"/>
    <w:rsid w:val="00761C02"/>
    <w:rsid w:val="0076532F"/>
    <w:rsid w:val="00765D46"/>
    <w:rsid w:val="00770B19"/>
    <w:rsid w:val="00774C00"/>
    <w:rsid w:val="00775EC0"/>
    <w:rsid w:val="00786515"/>
    <w:rsid w:val="007947BD"/>
    <w:rsid w:val="007C0F4F"/>
    <w:rsid w:val="007F7030"/>
    <w:rsid w:val="008071F4"/>
    <w:rsid w:val="00807B79"/>
    <w:rsid w:val="008230DF"/>
    <w:rsid w:val="00826B4C"/>
    <w:rsid w:val="00827272"/>
    <w:rsid w:val="00835D1B"/>
    <w:rsid w:val="00842765"/>
    <w:rsid w:val="008449AD"/>
    <w:rsid w:val="00856984"/>
    <w:rsid w:val="008744CB"/>
    <w:rsid w:val="00887022"/>
    <w:rsid w:val="00891061"/>
    <w:rsid w:val="00892AF1"/>
    <w:rsid w:val="008C0599"/>
    <w:rsid w:val="008C531D"/>
    <w:rsid w:val="00901EA1"/>
    <w:rsid w:val="009043D1"/>
    <w:rsid w:val="00925681"/>
    <w:rsid w:val="009279FB"/>
    <w:rsid w:val="00943EC0"/>
    <w:rsid w:val="0095676F"/>
    <w:rsid w:val="00981800"/>
    <w:rsid w:val="00992B1D"/>
    <w:rsid w:val="009F1199"/>
    <w:rsid w:val="009F31FA"/>
    <w:rsid w:val="009F50B0"/>
    <w:rsid w:val="00A22687"/>
    <w:rsid w:val="00A35E9A"/>
    <w:rsid w:val="00A36A35"/>
    <w:rsid w:val="00A513DD"/>
    <w:rsid w:val="00A52431"/>
    <w:rsid w:val="00A73BC6"/>
    <w:rsid w:val="00A73C7C"/>
    <w:rsid w:val="00A91B65"/>
    <w:rsid w:val="00A944BD"/>
    <w:rsid w:val="00AB3CA1"/>
    <w:rsid w:val="00AC2AB7"/>
    <w:rsid w:val="00AF0774"/>
    <w:rsid w:val="00AF6EAF"/>
    <w:rsid w:val="00B1113D"/>
    <w:rsid w:val="00B14F30"/>
    <w:rsid w:val="00B51627"/>
    <w:rsid w:val="00B54CB4"/>
    <w:rsid w:val="00B66E77"/>
    <w:rsid w:val="00B76C4A"/>
    <w:rsid w:val="00B87B2C"/>
    <w:rsid w:val="00B90B00"/>
    <w:rsid w:val="00B97870"/>
    <w:rsid w:val="00BA520F"/>
    <w:rsid w:val="00BB631A"/>
    <w:rsid w:val="00BC1F4F"/>
    <w:rsid w:val="00BE2C86"/>
    <w:rsid w:val="00BF4130"/>
    <w:rsid w:val="00BF6A43"/>
    <w:rsid w:val="00BF7EFC"/>
    <w:rsid w:val="00C054BD"/>
    <w:rsid w:val="00C26638"/>
    <w:rsid w:val="00C37F67"/>
    <w:rsid w:val="00C55899"/>
    <w:rsid w:val="00C92671"/>
    <w:rsid w:val="00C93237"/>
    <w:rsid w:val="00CA55EF"/>
    <w:rsid w:val="00CB1D71"/>
    <w:rsid w:val="00CB3215"/>
    <w:rsid w:val="00CC4938"/>
    <w:rsid w:val="00CD0597"/>
    <w:rsid w:val="00CE0481"/>
    <w:rsid w:val="00CE3A6C"/>
    <w:rsid w:val="00CE5AD4"/>
    <w:rsid w:val="00CF0B40"/>
    <w:rsid w:val="00D00F6A"/>
    <w:rsid w:val="00D036EC"/>
    <w:rsid w:val="00D11D5B"/>
    <w:rsid w:val="00D25B5B"/>
    <w:rsid w:val="00D26860"/>
    <w:rsid w:val="00D3269C"/>
    <w:rsid w:val="00D32981"/>
    <w:rsid w:val="00D47868"/>
    <w:rsid w:val="00D53F53"/>
    <w:rsid w:val="00D570DE"/>
    <w:rsid w:val="00D60547"/>
    <w:rsid w:val="00D663B6"/>
    <w:rsid w:val="00D663BA"/>
    <w:rsid w:val="00D76A8D"/>
    <w:rsid w:val="00D77357"/>
    <w:rsid w:val="00D7754C"/>
    <w:rsid w:val="00D9223A"/>
    <w:rsid w:val="00D92277"/>
    <w:rsid w:val="00D97637"/>
    <w:rsid w:val="00DA2604"/>
    <w:rsid w:val="00DA3BB7"/>
    <w:rsid w:val="00DA784D"/>
    <w:rsid w:val="00DB05DC"/>
    <w:rsid w:val="00DB7354"/>
    <w:rsid w:val="00DB7F41"/>
    <w:rsid w:val="00E06735"/>
    <w:rsid w:val="00E26126"/>
    <w:rsid w:val="00E33B9B"/>
    <w:rsid w:val="00E4034E"/>
    <w:rsid w:val="00E40F00"/>
    <w:rsid w:val="00E602FE"/>
    <w:rsid w:val="00E8397B"/>
    <w:rsid w:val="00EC4F20"/>
    <w:rsid w:val="00EC62BD"/>
    <w:rsid w:val="00EE078E"/>
    <w:rsid w:val="00EE54E0"/>
    <w:rsid w:val="00EF39E1"/>
    <w:rsid w:val="00F11454"/>
    <w:rsid w:val="00F11D99"/>
    <w:rsid w:val="00F25E9E"/>
    <w:rsid w:val="00F409AD"/>
    <w:rsid w:val="00F4338B"/>
    <w:rsid w:val="00F462DD"/>
    <w:rsid w:val="00F556FC"/>
    <w:rsid w:val="00F80BA6"/>
    <w:rsid w:val="00FA574D"/>
    <w:rsid w:val="00FA6227"/>
    <w:rsid w:val="00FD6B4D"/>
    <w:rsid w:val="00FE5497"/>
    <w:rsid w:val="04635C17"/>
    <w:rsid w:val="05222E7F"/>
    <w:rsid w:val="06AB5107"/>
    <w:rsid w:val="079B5786"/>
    <w:rsid w:val="08F33D56"/>
    <w:rsid w:val="08FC0FEE"/>
    <w:rsid w:val="0B7F1A32"/>
    <w:rsid w:val="0B91273C"/>
    <w:rsid w:val="10FC6639"/>
    <w:rsid w:val="1268114E"/>
    <w:rsid w:val="1301410E"/>
    <w:rsid w:val="136970A1"/>
    <w:rsid w:val="173B0214"/>
    <w:rsid w:val="195B1DBE"/>
    <w:rsid w:val="1F457AFE"/>
    <w:rsid w:val="22AE4244"/>
    <w:rsid w:val="2B176E2E"/>
    <w:rsid w:val="2D4F15F3"/>
    <w:rsid w:val="2F83563E"/>
    <w:rsid w:val="32FC51AC"/>
    <w:rsid w:val="33C148CD"/>
    <w:rsid w:val="36034CFC"/>
    <w:rsid w:val="37AE3A92"/>
    <w:rsid w:val="386F5252"/>
    <w:rsid w:val="39EF075D"/>
    <w:rsid w:val="3A236B10"/>
    <w:rsid w:val="3A425C48"/>
    <w:rsid w:val="3AB66ECD"/>
    <w:rsid w:val="3BD955F0"/>
    <w:rsid w:val="43011477"/>
    <w:rsid w:val="48CE3911"/>
    <w:rsid w:val="492E24AB"/>
    <w:rsid w:val="4A2A2C88"/>
    <w:rsid w:val="4A616947"/>
    <w:rsid w:val="4BF76C86"/>
    <w:rsid w:val="4E1A59EE"/>
    <w:rsid w:val="501F41C9"/>
    <w:rsid w:val="502033FA"/>
    <w:rsid w:val="511274D7"/>
    <w:rsid w:val="528257B0"/>
    <w:rsid w:val="56732580"/>
    <w:rsid w:val="5873447F"/>
    <w:rsid w:val="58C20A2D"/>
    <w:rsid w:val="58E67940"/>
    <w:rsid w:val="5949089D"/>
    <w:rsid w:val="595E25FE"/>
    <w:rsid w:val="5C2F7D76"/>
    <w:rsid w:val="5C62639E"/>
    <w:rsid w:val="5E2A57CB"/>
    <w:rsid w:val="5F7725E5"/>
    <w:rsid w:val="60695812"/>
    <w:rsid w:val="60FF5214"/>
    <w:rsid w:val="66885143"/>
    <w:rsid w:val="688B4586"/>
    <w:rsid w:val="6C476997"/>
    <w:rsid w:val="6F55769C"/>
    <w:rsid w:val="704813BE"/>
    <w:rsid w:val="71C6796A"/>
    <w:rsid w:val="73F14B7F"/>
    <w:rsid w:val="740B176E"/>
    <w:rsid w:val="75972FBD"/>
    <w:rsid w:val="76E94B77"/>
    <w:rsid w:val="7AA76C4E"/>
    <w:rsid w:val="7BFC5A6F"/>
    <w:rsid w:val="7C035995"/>
    <w:rsid w:val="7C3F68AA"/>
    <w:rsid w:val="7D633CDA"/>
    <w:rsid w:val="7D66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841AA"/>
  <w15:docId w15:val="{094E40B0-DED9-4BFF-84A1-EDD858AB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rPr>
      <w:rFonts w:ascii="Times New Roman" w:eastAsia="宋体" w:hAnsi="Times New Roman" w:cs="Times New Roman"/>
      <w:sz w:val="28"/>
      <w:szCs w:val="24"/>
      <w14:ligatures w14:val="none"/>
    </w:rPr>
  </w:style>
  <w:style w:type="paragraph" w:styleId="a5">
    <w:name w:val="Body Text"/>
    <w:basedOn w:val="a"/>
    <w:link w:val="a6"/>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4"/>
      <w:szCs w:val="24"/>
      <w:lang w:eastAsia="en-US"/>
      <w14:ligatures w14:val="none"/>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character" w:styleId="ac">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rPr>
      <w14:ligatures w14:val="none"/>
    </w:rPr>
  </w:style>
  <w:style w:type="character" w:customStyle="1" w:styleId="a6">
    <w:name w:val="正文文本 字符"/>
    <w:basedOn w:val="a0"/>
    <w:link w:val="a5"/>
    <w:semiHidden/>
    <w:qFormat/>
    <w:rPr>
      <w:rFonts w:ascii="微软雅黑" w:eastAsia="微软雅黑" w:hAnsi="微软雅黑" w:cs="微软雅黑"/>
      <w:snapToGrid w:val="0"/>
      <w:color w:val="000000"/>
      <w:kern w:val="0"/>
      <w:sz w:val="24"/>
      <w:szCs w:val="24"/>
      <w:lang w:eastAsia="en-US"/>
      <w14:ligatures w14:val="none"/>
    </w:rPr>
  </w:style>
  <w:style w:type="paragraph" w:customStyle="1" w:styleId="11">
    <w:name w:val="列表段落1"/>
    <w:basedOn w:val="a"/>
    <w:uiPriority w:val="34"/>
    <w:qFormat/>
    <w:pPr>
      <w:ind w:firstLineChars="200" w:firstLine="420"/>
    </w:pPr>
    <w:rPr>
      <w:rFonts w:ascii="Times New Roman" w:eastAsia="宋体" w:hAnsi="Times New Roman" w:cs="Times New Roman"/>
      <w14:ligatures w14:val="none"/>
    </w:rPr>
  </w:style>
  <w:style w:type="character" w:customStyle="1" w:styleId="12">
    <w:name w:val="默认段落字体1"/>
    <w:qFormat/>
  </w:style>
  <w:style w:type="character" w:customStyle="1" w:styleId="a4">
    <w:name w:val="批注文字 字符"/>
    <w:basedOn w:val="a0"/>
    <w:link w:val="a3"/>
    <w:qFormat/>
    <w:rPr>
      <w:rFonts w:ascii="Times New Roman" w:eastAsia="宋体" w:hAnsi="Times New Roman" w:cs="Times New Roman"/>
      <w:sz w:val="28"/>
      <w:szCs w:val="24"/>
      <w14:ligatures w14:val="none"/>
    </w:rPr>
  </w:style>
  <w:style w:type="paragraph" w:customStyle="1" w:styleId="13">
    <w:name w:val="正文1"/>
    <w:basedOn w:val="a"/>
    <w:qFormat/>
    <w:pPr>
      <w:widowControl/>
    </w:pPr>
    <w:rPr>
      <w:rFonts w:ascii="Times New Roman" w:eastAsia="宋体" w:hAnsi="Times New Roman" w:cs="Times New Roman"/>
      <w:szCs w:val="21"/>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before="0" w:after="0" w:line="288" w:lineRule="auto"/>
      <w:jc w:val="left"/>
    </w:pPr>
    <w:rPr>
      <w:rFonts w:ascii="微软雅黑" w:eastAsia="微软雅黑" w:hAnsi="微软雅黑"/>
      <w:color w:val="000000"/>
      <w:sz w:val="32"/>
      <w:szCs w:val="32"/>
    </w:rPr>
  </w:style>
  <w:style w:type="paragraph" w:customStyle="1" w:styleId="acbfdd8b-e11b-4d36-88ff-6049b138f862">
    <w:name w:val="acbfdd8b-e11b-4d36-88ff-6049b138f862"/>
    <w:basedOn w:val="a"/>
    <w:link w:val="acbfdd8b-e11b-4d36-88ff-6049b138f8620"/>
    <w:qFormat/>
    <w:pPr>
      <w:adjustRightInd w:val="0"/>
      <w:spacing w:line="288" w:lineRule="auto"/>
      <w:jc w:val="left"/>
    </w:pPr>
    <w:rPr>
      <w:rFonts w:ascii="微软雅黑" w:eastAsia="微软雅黑" w:hAnsi="微软雅黑"/>
      <w:color w:val="000000"/>
      <w:sz w:val="22"/>
      <w:szCs w:val="32"/>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theme="minorBidi"/>
      <w:b/>
      <w:bCs/>
      <w:color w:val="000000"/>
      <w:kern w:val="44"/>
      <w:sz w:val="32"/>
      <w:szCs w:val="32"/>
      <w14:ligatures w14:val="standardContextual"/>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14:ligatures w14:val="standardContextual"/>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theme="minorBidi"/>
      <w:color w:val="000000"/>
      <w:kern w:val="2"/>
      <w:sz w:val="2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zxb0577@163.com</dc:creator>
  <cp:lastModifiedBy>林珊</cp:lastModifiedBy>
  <cp:revision>69</cp:revision>
  <cp:lastPrinted>2025-01-23T03:55:00Z</cp:lastPrinted>
  <dcterms:created xsi:type="dcterms:W3CDTF">2024-08-29T06:15:00Z</dcterms:created>
  <dcterms:modified xsi:type="dcterms:W3CDTF">2026-02-09T02:20:00Z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BB29938A084C4995901A3FFCF1E11986_12</vt:lpwstr>
  </property>
  <property fmtid="{D5CDD505-2E9C-101B-9397-08002B2CF9AE}" pid="4" name="KSOTemplateDocerSaveRecord">
    <vt:lpwstr>eyJoZGlkIjoiODY1YWQzNWZhOWUwYjI3ZWY4YWQxNjFhZGNiNWRlN2MiLCJ1c2VySWQiOiI5MTc0Mzk5MjAifQ==</vt:lpwstr>
  </property>
</Properties>
</file>