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61502" w14:textId="53B7E0D3" w:rsidR="00B22F64" w:rsidRPr="00A87CBC" w:rsidRDefault="00302630" w:rsidP="00A87CBC">
      <w:pPr>
        <w:pStyle w:val="1"/>
        <w:spacing w:line="360" w:lineRule="auto"/>
        <w:ind w:leftChars="100" w:left="210" w:firstLineChars="0" w:firstLine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6219B7">
        <w:rPr>
          <w:rFonts w:ascii="宋体" w:hAnsi="宋体" w:hint="eastAsia"/>
          <w:b/>
          <w:bCs/>
          <w:sz w:val="32"/>
          <w:szCs w:val="32"/>
        </w:rPr>
        <w:t>器械临床试验器械管理质</w:t>
      </w:r>
      <w:proofErr w:type="gramStart"/>
      <w:r w:rsidR="006219B7">
        <w:rPr>
          <w:rFonts w:ascii="宋体" w:hAnsi="宋体" w:hint="eastAsia"/>
          <w:b/>
          <w:bCs/>
          <w:sz w:val="32"/>
          <w:szCs w:val="32"/>
        </w:rPr>
        <w:t>控</w:t>
      </w:r>
      <w:r w:rsidR="007B364E" w:rsidRPr="00A87CBC">
        <w:rPr>
          <w:rFonts w:ascii="宋体" w:hAnsi="宋体" w:hint="eastAsia"/>
          <w:b/>
          <w:bCs/>
          <w:sz w:val="32"/>
          <w:szCs w:val="32"/>
        </w:rPr>
        <w:t>检查</w:t>
      </w:r>
      <w:proofErr w:type="gramEnd"/>
      <w:r w:rsidR="007B364E" w:rsidRPr="00A87CBC"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65"/>
        <w:gridCol w:w="569"/>
        <w:gridCol w:w="708"/>
        <w:gridCol w:w="1318"/>
        <w:gridCol w:w="667"/>
        <w:gridCol w:w="283"/>
        <w:gridCol w:w="423"/>
        <w:gridCol w:w="144"/>
        <w:gridCol w:w="567"/>
        <w:gridCol w:w="567"/>
        <w:gridCol w:w="284"/>
        <w:gridCol w:w="1690"/>
      </w:tblGrid>
      <w:tr w:rsidR="00B22F64" w14:paraId="0A4975AA" w14:textId="77777777" w:rsidTr="00A87CBC">
        <w:trPr>
          <w:trHeight w:val="897"/>
          <w:jc w:val="center"/>
        </w:trPr>
        <w:tc>
          <w:tcPr>
            <w:tcW w:w="1666" w:type="dxa"/>
            <w:gridSpan w:val="2"/>
          </w:tcPr>
          <w:p w14:paraId="4CE0EA8E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7220" w:type="dxa"/>
            <w:gridSpan w:val="11"/>
          </w:tcPr>
          <w:p w14:paraId="6B933AF3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241D3F8E" w14:textId="77777777" w:rsidTr="00A87CBC">
        <w:trPr>
          <w:trHeight w:val="693"/>
          <w:jc w:val="center"/>
        </w:trPr>
        <w:tc>
          <w:tcPr>
            <w:tcW w:w="1666" w:type="dxa"/>
            <w:gridSpan w:val="2"/>
          </w:tcPr>
          <w:p w14:paraId="3F33B820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申办方</w:t>
            </w:r>
            <w:r>
              <w:rPr>
                <w:rFonts w:hint="eastAsia"/>
                <w:b/>
                <w:szCs w:val="21"/>
              </w:rPr>
              <w:t>/CRO</w:t>
            </w:r>
          </w:p>
        </w:tc>
        <w:tc>
          <w:tcPr>
            <w:tcW w:w="7220" w:type="dxa"/>
            <w:gridSpan w:val="11"/>
          </w:tcPr>
          <w:p w14:paraId="3E2B7466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51AAD233" w14:textId="77777777" w:rsidTr="00A87CBC">
        <w:trPr>
          <w:trHeight w:val="573"/>
          <w:jc w:val="center"/>
        </w:trPr>
        <w:tc>
          <w:tcPr>
            <w:tcW w:w="1666" w:type="dxa"/>
            <w:gridSpan w:val="2"/>
          </w:tcPr>
          <w:p w14:paraId="111BDD8A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器械分类</w:t>
            </w:r>
          </w:p>
        </w:tc>
        <w:tc>
          <w:tcPr>
            <w:tcW w:w="7220" w:type="dxa"/>
            <w:gridSpan w:val="11"/>
          </w:tcPr>
          <w:p w14:paraId="750EBE63" w14:textId="16B064BB" w:rsidR="00B22F64" w:rsidRDefault="007B364E" w:rsidP="00095A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□一类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□二类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□三类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B22F64" w14:paraId="729448FE" w14:textId="77777777" w:rsidTr="00A87CBC">
        <w:trPr>
          <w:trHeight w:val="548"/>
          <w:jc w:val="center"/>
        </w:trPr>
        <w:tc>
          <w:tcPr>
            <w:tcW w:w="1666" w:type="dxa"/>
            <w:gridSpan w:val="2"/>
          </w:tcPr>
          <w:p w14:paraId="214EE0A5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主要研究者</w:t>
            </w:r>
          </w:p>
        </w:tc>
        <w:tc>
          <w:tcPr>
            <w:tcW w:w="2595" w:type="dxa"/>
            <w:gridSpan w:val="3"/>
            <w:tcBorders>
              <w:right w:val="single" w:sz="4" w:space="0" w:color="auto"/>
            </w:tcBorders>
          </w:tcPr>
          <w:p w14:paraId="6A0CE5EB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3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DD4942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项目质控员</w:t>
            </w:r>
          </w:p>
        </w:tc>
        <w:tc>
          <w:tcPr>
            <w:tcW w:w="3252" w:type="dxa"/>
            <w:gridSpan w:val="5"/>
            <w:tcBorders>
              <w:left w:val="single" w:sz="4" w:space="0" w:color="auto"/>
            </w:tcBorders>
          </w:tcPr>
          <w:p w14:paraId="43501722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221839F2" w14:textId="77777777" w:rsidTr="00A87CBC">
        <w:trPr>
          <w:trHeight w:val="703"/>
          <w:jc w:val="center"/>
        </w:trPr>
        <w:tc>
          <w:tcPr>
            <w:tcW w:w="1666" w:type="dxa"/>
            <w:gridSpan w:val="2"/>
          </w:tcPr>
          <w:p w14:paraId="3DC129B7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研究进度</w:t>
            </w:r>
          </w:p>
        </w:tc>
        <w:tc>
          <w:tcPr>
            <w:tcW w:w="7220" w:type="dxa"/>
            <w:gridSpan w:val="11"/>
          </w:tcPr>
          <w:p w14:paraId="366A2B9F" w14:textId="77777777" w:rsidR="00B22F64" w:rsidRDefault="007B364E" w:rsidP="00095A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□启动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□正在进行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□入组结束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□终止</w:t>
            </w:r>
          </w:p>
        </w:tc>
      </w:tr>
      <w:tr w:rsidR="00B22F64" w14:paraId="1ACB539F" w14:textId="77777777" w:rsidTr="00A87CBC">
        <w:trPr>
          <w:jc w:val="center"/>
        </w:trPr>
        <w:tc>
          <w:tcPr>
            <w:tcW w:w="1666" w:type="dxa"/>
            <w:gridSpan w:val="2"/>
          </w:tcPr>
          <w:p w14:paraId="1673C1D2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器械编号</w:t>
            </w:r>
          </w:p>
          <w:p w14:paraId="71DF6503" w14:textId="2EB55885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7220" w:type="dxa"/>
            <w:gridSpan w:val="11"/>
          </w:tcPr>
          <w:p w14:paraId="2233081F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4C8AC846" w14:textId="77777777" w:rsidTr="00A87CBC">
        <w:trPr>
          <w:trHeight w:val="476"/>
          <w:jc w:val="center"/>
        </w:trPr>
        <w:tc>
          <w:tcPr>
            <w:tcW w:w="1666" w:type="dxa"/>
            <w:gridSpan w:val="2"/>
          </w:tcPr>
          <w:p w14:paraId="0553C3BF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检查项目</w:t>
            </w: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798926B6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</w:t>
            </w:r>
            <w:proofErr w:type="gramStart"/>
            <w:r>
              <w:rPr>
                <w:rFonts w:hint="eastAsia"/>
                <w:b/>
                <w:szCs w:val="21"/>
              </w:rPr>
              <w:t>控检查</w:t>
            </w:r>
            <w:proofErr w:type="gramEnd"/>
            <w:r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D9F1A64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C434FB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否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318C67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NA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54E411C6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B22F64" w14:paraId="675917A2" w14:textId="77777777" w:rsidTr="00A87CBC">
        <w:trPr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14:paraId="0331FC20" w14:textId="77777777" w:rsidR="00B22F64" w:rsidRDefault="007B36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器械管理</w:t>
            </w: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2FA2112C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试验器械接收、验收（外包装、批号、有效期记录）、各批次药检报告单（试验组对照组）是否齐全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7798BA4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EF0E70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099BE7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6DAED61D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75943923" w14:textId="77777777" w:rsidTr="00A87CBC">
        <w:trPr>
          <w:jc w:val="center"/>
        </w:trPr>
        <w:tc>
          <w:tcPr>
            <w:tcW w:w="1666" w:type="dxa"/>
            <w:gridSpan w:val="2"/>
            <w:vMerge/>
          </w:tcPr>
          <w:p w14:paraId="5FECA0DA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13E3C6D4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试验器械回收记录是否完整规范，记录与实物是否相符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44F819E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2C52A2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6AC839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1F901577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7CAC3AD1" w14:textId="77777777" w:rsidTr="00A87CBC">
        <w:trPr>
          <w:trHeight w:val="548"/>
          <w:jc w:val="center"/>
        </w:trPr>
        <w:tc>
          <w:tcPr>
            <w:tcW w:w="1666" w:type="dxa"/>
            <w:gridSpan w:val="2"/>
            <w:vMerge/>
          </w:tcPr>
          <w:p w14:paraId="5260FBC9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6DA82276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器械保存符合标准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663EFDE7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9F7CA2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7D140B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57769E85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0EAE90F8" w14:textId="77777777" w:rsidTr="00A87CBC">
        <w:trPr>
          <w:trHeight w:val="542"/>
          <w:jc w:val="center"/>
        </w:trPr>
        <w:tc>
          <w:tcPr>
            <w:tcW w:w="1666" w:type="dxa"/>
            <w:gridSpan w:val="2"/>
            <w:vMerge/>
          </w:tcPr>
          <w:p w14:paraId="76595058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5B6C39E0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温湿</w:t>
            </w:r>
            <w:proofErr w:type="gramStart"/>
            <w:r>
              <w:rPr>
                <w:rFonts w:hint="eastAsia"/>
                <w:b/>
                <w:szCs w:val="21"/>
              </w:rPr>
              <w:t>度记录</w:t>
            </w:r>
            <w:proofErr w:type="gramEnd"/>
            <w:r>
              <w:rPr>
                <w:rFonts w:hint="eastAsia"/>
                <w:b/>
                <w:szCs w:val="21"/>
              </w:rPr>
              <w:t>是否完整规范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61F53498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EF8C7A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ECF550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638C0BD3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02F186AD" w14:textId="77777777" w:rsidTr="00A87CBC">
        <w:trPr>
          <w:jc w:val="center"/>
        </w:trPr>
        <w:tc>
          <w:tcPr>
            <w:tcW w:w="1666" w:type="dxa"/>
            <w:gridSpan w:val="2"/>
            <w:vMerge/>
          </w:tcPr>
          <w:p w14:paraId="59FC4279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3D8F07A1" w14:textId="7E11AE2B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所有试验用器械仅用于该临床试验的</w:t>
            </w:r>
            <w:r w:rsidR="00B876E2">
              <w:rPr>
                <w:rFonts w:hint="eastAsia"/>
                <w:b/>
                <w:szCs w:val="21"/>
              </w:rPr>
              <w:t>试验参与者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3248601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359807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15F8D7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4FF84811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2D656AB5" w14:textId="77777777" w:rsidTr="00A87CBC">
        <w:trPr>
          <w:trHeight w:val="772"/>
          <w:jc w:val="center"/>
        </w:trPr>
        <w:tc>
          <w:tcPr>
            <w:tcW w:w="1666" w:type="dxa"/>
            <w:gridSpan w:val="2"/>
            <w:vMerge/>
          </w:tcPr>
          <w:p w14:paraId="06C84DCD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4D5D78BB" w14:textId="0753AF3F" w:rsidR="00B22F64" w:rsidRDefault="007B364E">
            <w:pPr>
              <w:rPr>
                <w:b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  <w:szCs w:val="21"/>
              </w:rPr>
              <w:t>器械使用情况是否可溯源（住院</w:t>
            </w:r>
            <w:r w:rsidR="00B876E2">
              <w:rPr>
                <w:rFonts w:hint="eastAsia"/>
                <w:b/>
                <w:szCs w:val="21"/>
              </w:rPr>
              <w:t>试验参与者</w:t>
            </w:r>
            <w:r>
              <w:rPr>
                <w:rFonts w:hint="eastAsia"/>
                <w:b/>
                <w:szCs w:val="21"/>
              </w:rPr>
              <w:t>在医嘱或住院病历中记录使用试验器械）</w:t>
            </w:r>
            <w:bookmarkEnd w:id="0"/>
            <w:bookmarkEnd w:id="1"/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5ED84CE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0C8616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80DD1E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0DAFD405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4949A07A" w14:textId="77777777" w:rsidTr="00A87CBC">
        <w:trPr>
          <w:jc w:val="center"/>
        </w:trPr>
        <w:tc>
          <w:tcPr>
            <w:tcW w:w="1666" w:type="dxa"/>
            <w:gridSpan w:val="2"/>
            <w:vMerge/>
          </w:tcPr>
          <w:p w14:paraId="26BB5FA6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7D511820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正在使用批次的试验器械是否在有效期内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B178600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7C89F0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C49129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040184A0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2A604B91" w14:textId="77777777" w:rsidTr="00A87CBC">
        <w:trPr>
          <w:trHeight w:val="495"/>
          <w:jc w:val="center"/>
        </w:trPr>
        <w:tc>
          <w:tcPr>
            <w:tcW w:w="1666" w:type="dxa"/>
            <w:gridSpan w:val="2"/>
            <w:vMerge/>
          </w:tcPr>
          <w:p w14:paraId="289E448F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5AB8EC6D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剂量与用法应遵照试验方案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3530092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4994E4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E1BCFA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1E1BC4F9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15A27EDE" w14:textId="77777777" w:rsidTr="00A87CBC">
        <w:trPr>
          <w:trHeight w:val="416"/>
          <w:jc w:val="center"/>
        </w:trPr>
        <w:tc>
          <w:tcPr>
            <w:tcW w:w="1666" w:type="dxa"/>
            <w:gridSpan w:val="2"/>
            <w:vMerge/>
          </w:tcPr>
          <w:p w14:paraId="4B3FBB9D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670D49E1" w14:textId="77777777" w:rsidR="00B22F64" w:rsidRDefault="007B364E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盲底存放</w:t>
            </w:r>
            <w:proofErr w:type="gramEnd"/>
            <w:r>
              <w:rPr>
                <w:rFonts w:hint="eastAsia"/>
                <w:b/>
                <w:szCs w:val="21"/>
              </w:rPr>
              <w:t>是否合格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3D82066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5F8C80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9DBAC2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7712570D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3C6F8F7C" w14:textId="77777777" w:rsidTr="00A87CBC">
        <w:trPr>
          <w:trHeight w:val="423"/>
          <w:jc w:val="center"/>
        </w:trPr>
        <w:tc>
          <w:tcPr>
            <w:tcW w:w="1666" w:type="dxa"/>
            <w:gridSpan w:val="2"/>
            <w:vMerge/>
          </w:tcPr>
          <w:p w14:paraId="15E9C8EB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44CD90AD" w14:textId="4644D5D2" w:rsidR="00B22F64" w:rsidRDefault="00B876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试验参与者</w:t>
            </w:r>
            <w:proofErr w:type="gramStart"/>
            <w:r w:rsidR="007B364E">
              <w:rPr>
                <w:rFonts w:hint="eastAsia"/>
                <w:b/>
                <w:szCs w:val="21"/>
              </w:rPr>
              <w:t>是否揭盲</w:t>
            </w:r>
            <w:proofErr w:type="gramEnd"/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D340442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940F6C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208BF6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61A61B3B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16196C8A" w14:textId="77777777" w:rsidTr="00A87CBC">
        <w:trPr>
          <w:trHeight w:val="415"/>
          <w:jc w:val="center"/>
        </w:trPr>
        <w:tc>
          <w:tcPr>
            <w:tcW w:w="1666" w:type="dxa"/>
            <w:gridSpan w:val="2"/>
            <w:vMerge/>
          </w:tcPr>
          <w:p w14:paraId="1EE054DA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3545" w:type="dxa"/>
            <w:gridSpan w:val="5"/>
            <w:tcBorders>
              <w:right w:val="single" w:sz="4" w:space="0" w:color="auto"/>
            </w:tcBorders>
          </w:tcPr>
          <w:p w14:paraId="1F23E9A4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试验器械返还于使用、回收数量是否一致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3FC70621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42F9C0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742BD2" w14:textId="77777777" w:rsidR="00B22F64" w:rsidRDefault="00B22F64">
            <w:pPr>
              <w:rPr>
                <w:b/>
                <w:szCs w:val="21"/>
              </w:rPr>
            </w:pP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</w:tcPr>
          <w:p w14:paraId="30C1CE70" w14:textId="77777777" w:rsidR="00B22F64" w:rsidRDefault="00B22F64">
            <w:pPr>
              <w:rPr>
                <w:b/>
                <w:szCs w:val="21"/>
              </w:rPr>
            </w:pPr>
          </w:p>
        </w:tc>
      </w:tr>
      <w:tr w:rsidR="00B22F64" w14:paraId="4B6864B7" w14:textId="77777777" w:rsidTr="00A87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8886" w:type="dxa"/>
            <w:gridSpan w:val="13"/>
            <w:tcBorders>
              <w:left w:val="nil"/>
              <w:bottom w:val="nil"/>
              <w:right w:val="nil"/>
            </w:tcBorders>
          </w:tcPr>
          <w:p w14:paraId="6865B968" w14:textId="77777777" w:rsidR="00E91615" w:rsidRDefault="00E91615">
            <w:pPr>
              <w:rPr>
                <w:b/>
                <w:szCs w:val="21"/>
              </w:rPr>
            </w:pPr>
          </w:p>
          <w:p w14:paraId="2186AB5E" w14:textId="77777777" w:rsidR="00E91615" w:rsidRPr="00E91615" w:rsidRDefault="00E91615" w:rsidP="00E91615">
            <w:pPr>
              <w:rPr>
                <w:szCs w:val="21"/>
              </w:rPr>
            </w:pPr>
          </w:p>
          <w:p w14:paraId="4668EDCB" w14:textId="77777777" w:rsidR="00E91615" w:rsidRPr="00E91615" w:rsidRDefault="00E91615" w:rsidP="00E91615">
            <w:pPr>
              <w:rPr>
                <w:szCs w:val="21"/>
              </w:rPr>
            </w:pPr>
          </w:p>
          <w:p w14:paraId="42776AE0" w14:textId="77777777" w:rsidR="00E91615" w:rsidRPr="00E91615" w:rsidRDefault="00E91615" w:rsidP="00E91615">
            <w:pPr>
              <w:rPr>
                <w:szCs w:val="21"/>
              </w:rPr>
            </w:pPr>
          </w:p>
          <w:p w14:paraId="7A4BDCF4" w14:textId="77777777" w:rsidR="00B22F64" w:rsidRPr="00E91615" w:rsidRDefault="00E91615" w:rsidP="00E91615">
            <w:pPr>
              <w:tabs>
                <w:tab w:val="left" w:pos="1710"/>
              </w:tabs>
              <w:rPr>
                <w:szCs w:val="21"/>
              </w:rPr>
            </w:pPr>
            <w:r>
              <w:rPr>
                <w:szCs w:val="21"/>
              </w:rPr>
              <w:lastRenderedPageBreak/>
              <w:tab/>
            </w:r>
          </w:p>
        </w:tc>
      </w:tr>
      <w:tr w:rsidR="00B22F64" w14:paraId="57A3B98B" w14:textId="77777777" w:rsidTr="00FA2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4"/>
          <w:jc w:val="center"/>
        </w:trPr>
        <w:tc>
          <w:tcPr>
            <w:tcW w:w="8886" w:type="dxa"/>
            <w:gridSpan w:val="13"/>
          </w:tcPr>
          <w:p w14:paraId="7EECA5DB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检查情况汇总：</w:t>
            </w:r>
          </w:p>
        </w:tc>
      </w:tr>
      <w:tr w:rsidR="00B22F64" w14:paraId="2EDA8E6E" w14:textId="77777777" w:rsidTr="00FA2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6"/>
          <w:jc w:val="center"/>
        </w:trPr>
        <w:tc>
          <w:tcPr>
            <w:tcW w:w="8886" w:type="dxa"/>
            <w:gridSpan w:val="13"/>
          </w:tcPr>
          <w:p w14:paraId="3F11F46B" w14:textId="77777777" w:rsidR="00B22F64" w:rsidRDefault="007B364E">
            <w:pPr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结果处理：</w:t>
            </w:r>
          </w:p>
        </w:tc>
      </w:tr>
      <w:tr w:rsidR="00B22F64" w14:paraId="148F7083" w14:textId="77777777" w:rsidTr="00A87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1101" w:type="dxa"/>
            <w:vAlign w:val="center"/>
          </w:tcPr>
          <w:p w14:paraId="1196D879" w14:textId="77777777" w:rsidR="00B22F64" w:rsidRDefault="007B364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质控员</w:t>
            </w:r>
          </w:p>
        </w:tc>
        <w:tc>
          <w:tcPr>
            <w:tcW w:w="1134" w:type="dxa"/>
            <w:gridSpan w:val="2"/>
            <w:vAlign w:val="center"/>
          </w:tcPr>
          <w:p w14:paraId="62FB4A82" w14:textId="77777777" w:rsidR="00B22F64" w:rsidRDefault="00B22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66520A" w14:textId="77777777" w:rsidR="00B22F64" w:rsidRDefault="007B364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日期</w:t>
            </w:r>
          </w:p>
        </w:tc>
        <w:tc>
          <w:tcPr>
            <w:tcW w:w="1318" w:type="dxa"/>
            <w:vAlign w:val="center"/>
          </w:tcPr>
          <w:p w14:paraId="39662A4B" w14:textId="77777777" w:rsidR="00B22F64" w:rsidRDefault="00B22F64">
            <w:pPr>
              <w:ind w:firstLineChars="147" w:firstLine="310"/>
              <w:jc w:val="center"/>
              <w:rPr>
                <w:b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F713EDD" w14:textId="77777777" w:rsidR="00B22F64" w:rsidRDefault="007B36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PI</w:t>
            </w:r>
          </w:p>
        </w:tc>
        <w:tc>
          <w:tcPr>
            <w:tcW w:w="1417" w:type="dxa"/>
            <w:gridSpan w:val="4"/>
            <w:vAlign w:val="center"/>
          </w:tcPr>
          <w:p w14:paraId="56855FED" w14:textId="77777777" w:rsidR="00B22F64" w:rsidRDefault="00B22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BDF76A" w14:textId="77777777" w:rsidR="00B22F64" w:rsidRDefault="007B36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690" w:type="dxa"/>
            <w:vAlign w:val="center"/>
          </w:tcPr>
          <w:p w14:paraId="73C9820F" w14:textId="77777777" w:rsidR="00B22F64" w:rsidRDefault="00B22F64">
            <w:pPr>
              <w:jc w:val="center"/>
              <w:rPr>
                <w:b/>
                <w:szCs w:val="21"/>
              </w:rPr>
            </w:pPr>
          </w:p>
        </w:tc>
      </w:tr>
    </w:tbl>
    <w:p w14:paraId="5DDC1D31" w14:textId="7F617048" w:rsidR="00B22F64" w:rsidRPr="00E478F5" w:rsidRDefault="00FA276C" w:rsidP="002D7769">
      <w:pPr>
        <w:pStyle w:val="1"/>
        <w:wordWrap w:val="0"/>
        <w:spacing w:line="360" w:lineRule="auto"/>
        <w:ind w:right="660" w:firstLineChars="300" w:firstLine="660"/>
        <w:jc w:val="right"/>
        <w:rPr>
          <w:rFonts w:ascii="宋体" w:hAnsi="宋体"/>
          <w:sz w:val="24"/>
        </w:rPr>
      </w:pPr>
      <w:r w:rsidRPr="00E478F5">
        <w:rPr>
          <w:rFonts w:hint="eastAsia"/>
          <w:kern w:val="0"/>
          <w:sz w:val="22"/>
        </w:rPr>
        <w:t>V</w:t>
      </w:r>
      <w:r w:rsidR="002E7A1E" w:rsidRPr="00E478F5">
        <w:rPr>
          <w:kern w:val="0"/>
          <w:sz w:val="22"/>
        </w:rPr>
        <w:t>1</w:t>
      </w:r>
      <w:r w:rsidRPr="00E478F5">
        <w:rPr>
          <w:kern w:val="0"/>
          <w:sz w:val="22"/>
        </w:rPr>
        <w:t>.0 20250</w:t>
      </w:r>
      <w:r w:rsidR="006219B7">
        <w:rPr>
          <w:kern w:val="0"/>
          <w:sz w:val="22"/>
        </w:rPr>
        <w:t>6</w:t>
      </w:r>
      <w:bookmarkStart w:id="2" w:name="_GoBack"/>
      <w:bookmarkEnd w:id="2"/>
      <w:r w:rsidR="001504E4" w:rsidRPr="00E478F5">
        <w:rPr>
          <w:kern w:val="0"/>
          <w:sz w:val="22"/>
        </w:rPr>
        <w:t>10</w:t>
      </w:r>
    </w:p>
    <w:sectPr w:rsidR="00B22F64" w:rsidRPr="00E478F5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59E53" w14:textId="77777777" w:rsidR="00993FC2" w:rsidRDefault="00993FC2">
      <w:r>
        <w:separator/>
      </w:r>
    </w:p>
  </w:endnote>
  <w:endnote w:type="continuationSeparator" w:id="0">
    <w:p w14:paraId="3B8473F8" w14:textId="77777777" w:rsidR="00993FC2" w:rsidRDefault="0099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948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D989F8" w14:textId="553527DC" w:rsidR="001415C1" w:rsidRDefault="001415C1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9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9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EC2CA" w14:textId="77777777" w:rsidR="007567AF" w:rsidRPr="007567AF" w:rsidRDefault="007567AF" w:rsidP="00CA60A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0B766" w14:textId="77777777" w:rsidR="00993FC2" w:rsidRDefault="00993FC2">
      <w:r>
        <w:separator/>
      </w:r>
    </w:p>
  </w:footnote>
  <w:footnote w:type="continuationSeparator" w:id="0">
    <w:p w14:paraId="51C5D2B7" w14:textId="77777777" w:rsidR="00993FC2" w:rsidRDefault="0099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11710" w14:textId="77777777" w:rsidR="007567AF" w:rsidRPr="006A19FE" w:rsidRDefault="00FA276C" w:rsidP="006219B7">
    <w:r>
      <w:rPr>
        <w:noProof/>
      </w:rPr>
      <w:drawing>
        <wp:inline distT="0" distB="0" distL="114300" distR="114300" wp14:anchorId="4A7D2FA4" wp14:editId="3F9986B6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9B"/>
    <w:rsid w:val="000157F8"/>
    <w:rsid w:val="000335F5"/>
    <w:rsid w:val="0004039E"/>
    <w:rsid w:val="00085BEB"/>
    <w:rsid w:val="00095ADC"/>
    <w:rsid w:val="000A31F9"/>
    <w:rsid w:val="000A4DFD"/>
    <w:rsid w:val="000A4FAE"/>
    <w:rsid w:val="000E51D6"/>
    <w:rsid w:val="0012029E"/>
    <w:rsid w:val="0013467D"/>
    <w:rsid w:val="001415C1"/>
    <w:rsid w:val="001504E4"/>
    <w:rsid w:val="001B496E"/>
    <w:rsid w:val="001F6F21"/>
    <w:rsid w:val="00207480"/>
    <w:rsid w:val="00246F36"/>
    <w:rsid w:val="002727E7"/>
    <w:rsid w:val="0029038B"/>
    <w:rsid w:val="00292172"/>
    <w:rsid w:val="002967F5"/>
    <w:rsid w:val="002B2322"/>
    <w:rsid w:val="002D7769"/>
    <w:rsid w:val="002E2A98"/>
    <w:rsid w:val="002E7A1E"/>
    <w:rsid w:val="002E7B07"/>
    <w:rsid w:val="002F0CCF"/>
    <w:rsid w:val="00302630"/>
    <w:rsid w:val="00316744"/>
    <w:rsid w:val="00323446"/>
    <w:rsid w:val="003D4A92"/>
    <w:rsid w:val="00411EFD"/>
    <w:rsid w:val="004212D9"/>
    <w:rsid w:val="00427694"/>
    <w:rsid w:val="00435CBB"/>
    <w:rsid w:val="00441D43"/>
    <w:rsid w:val="004804C5"/>
    <w:rsid w:val="004C3888"/>
    <w:rsid w:val="005357ED"/>
    <w:rsid w:val="00537846"/>
    <w:rsid w:val="005419EF"/>
    <w:rsid w:val="00566196"/>
    <w:rsid w:val="00580C24"/>
    <w:rsid w:val="0058164E"/>
    <w:rsid w:val="0059401C"/>
    <w:rsid w:val="00597865"/>
    <w:rsid w:val="0060224A"/>
    <w:rsid w:val="00617385"/>
    <w:rsid w:val="006219B7"/>
    <w:rsid w:val="006455FC"/>
    <w:rsid w:val="006A19FE"/>
    <w:rsid w:val="006B2311"/>
    <w:rsid w:val="006C4CF6"/>
    <w:rsid w:val="006F5D94"/>
    <w:rsid w:val="007121E7"/>
    <w:rsid w:val="0074697A"/>
    <w:rsid w:val="007567AF"/>
    <w:rsid w:val="007B364E"/>
    <w:rsid w:val="007B5AD5"/>
    <w:rsid w:val="007F455B"/>
    <w:rsid w:val="007F5D65"/>
    <w:rsid w:val="008013ED"/>
    <w:rsid w:val="0082760B"/>
    <w:rsid w:val="00896118"/>
    <w:rsid w:val="008B6FC4"/>
    <w:rsid w:val="008C5B45"/>
    <w:rsid w:val="009214DA"/>
    <w:rsid w:val="009349FA"/>
    <w:rsid w:val="00993FC2"/>
    <w:rsid w:val="00A60E20"/>
    <w:rsid w:val="00A87CBC"/>
    <w:rsid w:val="00A926C8"/>
    <w:rsid w:val="00AA6C72"/>
    <w:rsid w:val="00AE3CDB"/>
    <w:rsid w:val="00AF33F0"/>
    <w:rsid w:val="00AF48F0"/>
    <w:rsid w:val="00B22F64"/>
    <w:rsid w:val="00B57F4D"/>
    <w:rsid w:val="00B81048"/>
    <w:rsid w:val="00B876E2"/>
    <w:rsid w:val="00BA789B"/>
    <w:rsid w:val="00BE1132"/>
    <w:rsid w:val="00C12BF0"/>
    <w:rsid w:val="00C42A21"/>
    <w:rsid w:val="00C81827"/>
    <w:rsid w:val="00C93737"/>
    <w:rsid w:val="00CA60AE"/>
    <w:rsid w:val="00CB1454"/>
    <w:rsid w:val="00CF725C"/>
    <w:rsid w:val="00D11FE2"/>
    <w:rsid w:val="00D225C1"/>
    <w:rsid w:val="00D32676"/>
    <w:rsid w:val="00D54578"/>
    <w:rsid w:val="00D63BD4"/>
    <w:rsid w:val="00DA4AEE"/>
    <w:rsid w:val="00E42B45"/>
    <w:rsid w:val="00E478F5"/>
    <w:rsid w:val="00E56C00"/>
    <w:rsid w:val="00E629F4"/>
    <w:rsid w:val="00E64A1B"/>
    <w:rsid w:val="00E91615"/>
    <w:rsid w:val="00FA276C"/>
    <w:rsid w:val="0DBD2501"/>
    <w:rsid w:val="160E6924"/>
    <w:rsid w:val="22D71DD1"/>
    <w:rsid w:val="4D3236E8"/>
    <w:rsid w:val="509F5441"/>
    <w:rsid w:val="5A9E28E8"/>
    <w:rsid w:val="68203F8C"/>
    <w:rsid w:val="6F0A430C"/>
    <w:rsid w:val="72F95A36"/>
    <w:rsid w:val="736070B1"/>
    <w:rsid w:val="7FA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191EB4"/>
  <w15:docId w15:val="{E2F30F9D-74EB-4211-8657-BBF851B9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cs="..ì.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李小丽</cp:lastModifiedBy>
  <cp:revision>4</cp:revision>
  <cp:lastPrinted>2021-04-21T05:50:00Z</cp:lastPrinted>
  <dcterms:created xsi:type="dcterms:W3CDTF">2025-12-05T01:55:00Z</dcterms:created>
  <dcterms:modified xsi:type="dcterms:W3CDTF">2025-12-18T11:24:00Z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